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E07D" w14:textId="77777777" w:rsidR="00D00EFE" w:rsidRDefault="00D00EFE" w:rsidP="00D00EFE">
      <w:pPr>
        <w:rPr>
          <w:rFonts w:ascii="Calibri" w:hAnsi="Calibri" w:cs="Arial"/>
          <w:b/>
          <w:bCs/>
        </w:rPr>
      </w:pPr>
    </w:p>
    <w:p w14:paraId="34A6043C" w14:textId="77777777" w:rsidR="00D00EFE" w:rsidRPr="00C94D5A" w:rsidRDefault="00D00EFE" w:rsidP="00D00EFE">
      <w:pPr>
        <w:jc w:val="center"/>
        <w:rPr>
          <w:rFonts w:ascii="Calibri" w:hAnsi="Calibri" w:cs="Arial"/>
          <w:b/>
          <w:bCs/>
        </w:rPr>
      </w:pPr>
      <w:r w:rsidRPr="00C94D5A">
        <w:rPr>
          <w:rFonts w:ascii="Calibri" w:hAnsi="Calibri" w:cs="Arial"/>
          <w:b/>
          <w:bCs/>
        </w:rPr>
        <w:t>CAITHNESS DISTRICT SALMON FISHERY BOARD</w:t>
      </w:r>
    </w:p>
    <w:p w14:paraId="5FFD500E" w14:textId="77777777" w:rsidR="00D00EFE" w:rsidRPr="00C94D5A" w:rsidRDefault="00D00EFE" w:rsidP="00D00EFE">
      <w:pPr>
        <w:jc w:val="center"/>
        <w:rPr>
          <w:rFonts w:ascii="Calibri" w:hAnsi="Calibri" w:cs="Arial"/>
        </w:rPr>
      </w:pPr>
    </w:p>
    <w:p w14:paraId="13F51642" w14:textId="46B962F2" w:rsidR="00D00EFE" w:rsidRPr="00C94D5A" w:rsidRDefault="00D00EFE" w:rsidP="00D00EFE">
      <w:pPr>
        <w:pStyle w:val="BodyText"/>
        <w:tabs>
          <w:tab w:val="clear" w:pos="6300"/>
        </w:tabs>
        <w:jc w:val="center"/>
        <w:rPr>
          <w:rFonts w:ascii="Calibri" w:hAnsi="Calibri"/>
          <w:b/>
        </w:rPr>
      </w:pPr>
      <w:r w:rsidRPr="00C94D5A">
        <w:rPr>
          <w:rFonts w:ascii="Calibri" w:hAnsi="Calibri"/>
          <w:b/>
        </w:rPr>
        <w:t xml:space="preserve">MINUTES OF BOARD MEETING:  </w:t>
      </w:r>
      <w:r w:rsidR="0025581D">
        <w:rPr>
          <w:rFonts w:ascii="Calibri" w:hAnsi="Calibri"/>
          <w:b/>
        </w:rPr>
        <w:t>7</w:t>
      </w:r>
      <w:r w:rsidR="0035763B">
        <w:rPr>
          <w:rFonts w:ascii="Calibri" w:hAnsi="Calibri"/>
          <w:b/>
        </w:rPr>
        <w:t xml:space="preserve"> March</w:t>
      </w:r>
      <w:r>
        <w:rPr>
          <w:rFonts w:ascii="Calibri" w:hAnsi="Calibri"/>
          <w:b/>
        </w:rPr>
        <w:t xml:space="preserve"> 202</w:t>
      </w:r>
      <w:r w:rsidR="0025581D">
        <w:rPr>
          <w:rFonts w:ascii="Calibri" w:hAnsi="Calibri"/>
          <w:b/>
        </w:rPr>
        <w:t>5</w:t>
      </w:r>
    </w:p>
    <w:p w14:paraId="3C63AE67" w14:textId="77777777" w:rsidR="00D00EFE" w:rsidRPr="002D07E2" w:rsidRDefault="00D00EFE" w:rsidP="00D00EFE">
      <w:pPr>
        <w:rPr>
          <w:rFonts w:ascii="Calibri" w:hAnsi="Calibri"/>
          <w:b/>
          <w:sz w:val="22"/>
          <w:szCs w:val="22"/>
        </w:rPr>
      </w:pPr>
      <w:r w:rsidRPr="002D07E2">
        <w:rPr>
          <w:rFonts w:ascii="Calibri" w:hAnsi="Calibri"/>
          <w:b/>
          <w:sz w:val="22"/>
          <w:szCs w:val="22"/>
        </w:rPr>
        <w:t>Present</w:t>
      </w:r>
    </w:p>
    <w:p w14:paraId="7C7F468A" w14:textId="21591CED" w:rsidR="00D00EFE" w:rsidRPr="00E61146" w:rsidRDefault="00D00EFE" w:rsidP="00D00EFE">
      <w:pPr>
        <w:rPr>
          <w:rFonts w:ascii="Calibri" w:hAnsi="Calibri"/>
          <w:bCs/>
          <w:sz w:val="22"/>
          <w:szCs w:val="22"/>
        </w:rPr>
      </w:pPr>
      <w:r w:rsidRPr="00E61146">
        <w:rPr>
          <w:rFonts w:ascii="Calibri" w:hAnsi="Calibri"/>
          <w:sz w:val="22"/>
          <w:szCs w:val="22"/>
        </w:rPr>
        <w:t>Chairman:</w:t>
      </w:r>
      <w:r w:rsidR="000C3766">
        <w:rPr>
          <w:rFonts w:ascii="Calibri" w:hAnsi="Calibri"/>
          <w:sz w:val="22"/>
          <w:szCs w:val="22"/>
        </w:rPr>
        <w:t xml:space="preserve">  </w:t>
      </w:r>
      <w:r>
        <w:rPr>
          <w:rFonts w:ascii="Calibri" w:hAnsi="Calibri"/>
          <w:sz w:val="22"/>
          <w:szCs w:val="22"/>
        </w:rPr>
        <w:t>Lord Thurso (LT)</w:t>
      </w:r>
    </w:p>
    <w:p w14:paraId="620FC937" w14:textId="4036E3E5" w:rsidR="0025581D" w:rsidRPr="0035763B" w:rsidRDefault="00D00EFE" w:rsidP="0025581D">
      <w:pPr>
        <w:rPr>
          <w:rFonts w:ascii="Calibri" w:hAnsi="Calibri"/>
          <w:bCs/>
          <w:sz w:val="22"/>
          <w:szCs w:val="22"/>
        </w:rPr>
      </w:pPr>
      <w:r>
        <w:rPr>
          <w:rFonts w:ascii="Calibri" w:hAnsi="Calibri"/>
          <w:bCs/>
          <w:sz w:val="22"/>
          <w:szCs w:val="22"/>
        </w:rPr>
        <w:t>Members:</w:t>
      </w:r>
      <w:r w:rsidR="000C3766">
        <w:rPr>
          <w:rFonts w:ascii="Calibri" w:hAnsi="Calibri"/>
          <w:bCs/>
          <w:sz w:val="22"/>
          <w:szCs w:val="22"/>
        </w:rPr>
        <w:t xml:space="preserve">  </w:t>
      </w:r>
      <w:r w:rsidR="00146642">
        <w:rPr>
          <w:rFonts w:ascii="Calibri" w:hAnsi="Calibri"/>
          <w:bCs/>
          <w:sz w:val="22"/>
          <w:szCs w:val="22"/>
        </w:rPr>
        <w:t>R Dunbar(RD), M Newton(MN)</w:t>
      </w:r>
      <w:r w:rsidR="0035763B">
        <w:rPr>
          <w:rFonts w:ascii="Calibri" w:hAnsi="Calibri"/>
          <w:bCs/>
          <w:sz w:val="22"/>
          <w:szCs w:val="22"/>
        </w:rPr>
        <w:t xml:space="preserve">, </w:t>
      </w:r>
      <w:r w:rsidR="0035763B" w:rsidRPr="00E61146">
        <w:rPr>
          <w:rFonts w:ascii="Calibri" w:hAnsi="Calibri"/>
          <w:bCs/>
          <w:sz w:val="22"/>
          <w:szCs w:val="22"/>
        </w:rPr>
        <w:t>SWD Laird</w:t>
      </w:r>
      <w:r w:rsidR="0035763B">
        <w:rPr>
          <w:rFonts w:ascii="Calibri" w:hAnsi="Calibri"/>
          <w:bCs/>
          <w:sz w:val="22"/>
          <w:szCs w:val="22"/>
        </w:rPr>
        <w:t>(SL)</w:t>
      </w:r>
      <w:r w:rsidR="0035763B" w:rsidRPr="00E61146">
        <w:rPr>
          <w:rFonts w:ascii="Calibri" w:hAnsi="Calibri"/>
          <w:bCs/>
          <w:sz w:val="22"/>
          <w:szCs w:val="22"/>
        </w:rPr>
        <w:t xml:space="preserve">, </w:t>
      </w:r>
      <w:r w:rsidR="0035763B">
        <w:rPr>
          <w:rFonts w:ascii="Calibri" w:hAnsi="Calibri"/>
          <w:sz w:val="22"/>
          <w:szCs w:val="22"/>
        </w:rPr>
        <w:t xml:space="preserve"> </w:t>
      </w:r>
      <w:r w:rsidR="0025581D">
        <w:rPr>
          <w:rFonts w:ascii="Calibri" w:hAnsi="Calibri"/>
          <w:sz w:val="22"/>
          <w:szCs w:val="22"/>
        </w:rPr>
        <w:t>)</w:t>
      </w:r>
      <w:r w:rsidR="0025581D">
        <w:rPr>
          <w:rFonts w:ascii="Calibri" w:hAnsi="Calibri"/>
          <w:bCs/>
          <w:sz w:val="22"/>
          <w:szCs w:val="22"/>
        </w:rPr>
        <w:t xml:space="preserve">, I Cormack(IC), J Mackay(JM) </w:t>
      </w:r>
    </w:p>
    <w:p w14:paraId="11A6F61F" w14:textId="12A73566" w:rsidR="0035763B" w:rsidRPr="004A057A" w:rsidRDefault="0035763B" w:rsidP="0035763B">
      <w:pPr>
        <w:rPr>
          <w:rFonts w:ascii="Calibri" w:hAnsi="Calibri"/>
          <w:bCs/>
          <w:sz w:val="22"/>
          <w:szCs w:val="22"/>
        </w:rPr>
      </w:pPr>
    </w:p>
    <w:p w14:paraId="667B2459" w14:textId="7E325F67" w:rsidR="00D00EFE" w:rsidRPr="00E61146" w:rsidRDefault="00D00EFE" w:rsidP="003B62BB">
      <w:pPr>
        <w:ind w:left="1276" w:hanging="1276"/>
        <w:rPr>
          <w:rFonts w:ascii="Calibri" w:hAnsi="Calibri"/>
          <w:bCs/>
          <w:sz w:val="22"/>
          <w:szCs w:val="22"/>
        </w:rPr>
      </w:pPr>
      <w:r w:rsidRPr="00E61146">
        <w:rPr>
          <w:rFonts w:ascii="Calibri" w:hAnsi="Calibri"/>
          <w:bCs/>
          <w:sz w:val="22"/>
          <w:szCs w:val="22"/>
        </w:rPr>
        <w:t>Officers:</w:t>
      </w:r>
      <w:r w:rsidR="000C3766">
        <w:rPr>
          <w:rFonts w:ascii="Calibri" w:hAnsi="Calibri"/>
          <w:bCs/>
          <w:sz w:val="22"/>
          <w:szCs w:val="22"/>
        </w:rPr>
        <w:t xml:space="preserve">      </w:t>
      </w:r>
      <w:r w:rsidRPr="00E61146">
        <w:rPr>
          <w:rFonts w:ascii="Calibri" w:hAnsi="Calibri"/>
          <w:bCs/>
          <w:sz w:val="22"/>
          <w:szCs w:val="22"/>
        </w:rPr>
        <w:t>EC McCarthy</w:t>
      </w:r>
      <w:r>
        <w:rPr>
          <w:rFonts w:ascii="Calibri" w:hAnsi="Calibri"/>
          <w:bCs/>
          <w:sz w:val="22"/>
          <w:szCs w:val="22"/>
        </w:rPr>
        <w:t>(EM)</w:t>
      </w:r>
      <w:r w:rsidRPr="00E61146">
        <w:rPr>
          <w:rFonts w:ascii="Calibri" w:hAnsi="Calibri"/>
          <w:bCs/>
          <w:sz w:val="22"/>
          <w:szCs w:val="22"/>
        </w:rPr>
        <w:t>, A Youngson</w:t>
      </w:r>
      <w:r>
        <w:rPr>
          <w:rFonts w:ascii="Calibri" w:hAnsi="Calibri"/>
          <w:bCs/>
          <w:sz w:val="22"/>
          <w:szCs w:val="22"/>
        </w:rPr>
        <w:t>(AY)</w:t>
      </w:r>
      <w:r w:rsidRPr="00E61146">
        <w:rPr>
          <w:rFonts w:ascii="Calibri" w:hAnsi="Calibri"/>
          <w:bCs/>
          <w:sz w:val="22"/>
          <w:szCs w:val="22"/>
        </w:rPr>
        <w:t xml:space="preserve">, </w:t>
      </w:r>
      <w:r>
        <w:rPr>
          <w:rFonts w:ascii="Calibri" w:hAnsi="Calibri"/>
          <w:bCs/>
          <w:sz w:val="22"/>
          <w:szCs w:val="22"/>
        </w:rPr>
        <w:t>M Blackwood (MB)</w:t>
      </w:r>
    </w:p>
    <w:p w14:paraId="1D2E691D" w14:textId="77777777" w:rsidR="00D00EFE" w:rsidRPr="00215BBE" w:rsidRDefault="00D00EFE" w:rsidP="00D00EFE">
      <w:pPr>
        <w:rPr>
          <w:rFonts w:ascii="Calibri" w:hAnsi="Calibri"/>
          <w:bCs/>
          <w:sz w:val="22"/>
          <w:szCs w:val="22"/>
        </w:rPr>
      </w:pPr>
      <w:r w:rsidRPr="00E61146">
        <w:rPr>
          <w:rFonts w:ascii="Calibri" w:hAnsi="Calibri"/>
          <w:bCs/>
          <w:sz w:val="22"/>
          <w:szCs w:val="22"/>
        </w:rPr>
        <w:t>Observer:</w:t>
      </w:r>
      <w:r w:rsidRPr="00E61146">
        <w:rPr>
          <w:rFonts w:ascii="Calibri" w:hAnsi="Calibri"/>
          <w:bCs/>
          <w:sz w:val="22"/>
          <w:szCs w:val="22"/>
        </w:rPr>
        <w:tab/>
      </w:r>
      <w:r w:rsidRPr="00E61146">
        <w:rPr>
          <w:rFonts w:ascii="Calibri" w:hAnsi="Calibri"/>
          <w:bCs/>
          <w:sz w:val="22"/>
          <w:szCs w:val="22"/>
        </w:rPr>
        <w:tab/>
      </w:r>
      <w:r w:rsidRPr="00E61146">
        <w:rPr>
          <w:rFonts w:ascii="Calibri" w:hAnsi="Calibri"/>
          <w:bCs/>
          <w:sz w:val="22"/>
          <w:szCs w:val="22"/>
        </w:rPr>
        <w:tab/>
      </w:r>
    </w:p>
    <w:p w14:paraId="18833DE7" w14:textId="77777777" w:rsidR="00D00EFE" w:rsidRDefault="00D00EFE" w:rsidP="00D00EFE">
      <w:pPr>
        <w:rPr>
          <w:rFonts w:ascii="Calibri" w:hAnsi="Calibri"/>
          <w:b/>
          <w:sz w:val="22"/>
          <w:szCs w:val="22"/>
        </w:rPr>
      </w:pPr>
    </w:p>
    <w:p w14:paraId="7DEA7B84" w14:textId="05C1D52B" w:rsidR="00D00EFE" w:rsidRPr="002D07E2" w:rsidRDefault="00D00EFE" w:rsidP="00D00EFE">
      <w:pPr>
        <w:rPr>
          <w:rFonts w:ascii="Calibri" w:hAnsi="Calibri"/>
          <w:b/>
          <w:sz w:val="22"/>
          <w:szCs w:val="22"/>
        </w:rPr>
      </w:pPr>
      <w:r>
        <w:rPr>
          <w:rFonts w:ascii="Calibri" w:hAnsi="Calibri"/>
          <w:b/>
          <w:sz w:val="22"/>
          <w:szCs w:val="22"/>
        </w:rPr>
        <w:t>1.</w:t>
      </w:r>
      <w:r w:rsidRPr="002D07E2">
        <w:rPr>
          <w:rFonts w:ascii="Calibri" w:hAnsi="Calibri"/>
          <w:b/>
          <w:sz w:val="22"/>
          <w:szCs w:val="22"/>
        </w:rPr>
        <w:t>Register of Interests</w:t>
      </w:r>
    </w:p>
    <w:p w14:paraId="4E5C325A" w14:textId="7F0E758E" w:rsidR="00D00EFE" w:rsidRDefault="00146642">
      <w:pPr>
        <w:rPr>
          <w:rFonts w:ascii="Calibri" w:hAnsi="Calibri" w:cs="Calibri"/>
          <w:sz w:val="22"/>
          <w:szCs w:val="22"/>
        </w:rPr>
      </w:pPr>
      <w:r>
        <w:rPr>
          <w:rFonts w:ascii="Calibri" w:hAnsi="Calibri"/>
          <w:sz w:val="22"/>
          <w:szCs w:val="22"/>
        </w:rPr>
        <w:t>Nothing new to register</w:t>
      </w:r>
      <w:r w:rsidR="0035763B">
        <w:rPr>
          <w:rFonts w:ascii="Calibri" w:hAnsi="Calibri"/>
          <w:sz w:val="22"/>
          <w:szCs w:val="22"/>
        </w:rPr>
        <w:t xml:space="preserve"> – current to date enclosed</w:t>
      </w:r>
    </w:p>
    <w:p w14:paraId="24CA7FCC" w14:textId="77777777" w:rsidR="00D16F44" w:rsidRDefault="00D16F44" w:rsidP="00D00EFE">
      <w:pPr>
        <w:rPr>
          <w:rFonts w:ascii="Calibri" w:hAnsi="Calibri"/>
          <w:b/>
          <w:sz w:val="22"/>
          <w:szCs w:val="22"/>
        </w:rPr>
      </w:pPr>
    </w:p>
    <w:p w14:paraId="4EE7DBCF" w14:textId="54A6F9D0" w:rsidR="00D00EFE" w:rsidRDefault="00D00EFE" w:rsidP="00D00EFE">
      <w:pPr>
        <w:rPr>
          <w:rFonts w:ascii="Calibri" w:hAnsi="Calibri"/>
          <w:b/>
          <w:sz w:val="22"/>
          <w:szCs w:val="22"/>
        </w:rPr>
      </w:pPr>
      <w:r w:rsidRPr="002D07E2">
        <w:rPr>
          <w:rFonts w:ascii="Calibri" w:hAnsi="Calibri"/>
          <w:b/>
          <w:sz w:val="22"/>
          <w:szCs w:val="22"/>
        </w:rPr>
        <w:t>2.Apologies</w:t>
      </w:r>
    </w:p>
    <w:p w14:paraId="6DACD011" w14:textId="14D19E36" w:rsidR="00D00EFE" w:rsidRDefault="0025581D" w:rsidP="00D00EFE">
      <w:pPr>
        <w:rPr>
          <w:rFonts w:ascii="Calibri" w:hAnsi="Calibri"/>
          <w:sz w:val="22"/>
          <w:szCs w:val="22"/>
        </w:rPr>
      </w:pPr>
      <w:r>
        <w:rPr>
          <w:rFonts w:ascii="Calibri" w:hAnsi="Calibri"/>
          <w:bCs/>
          <w:sz w:val="22"/>
          <w:szCs w:val="22"/>
        </w:rPr>
        <w:t xml:space="preserve">A </w:t>
      </w:r>
      <w:proofErr w:type="spellStart"/>
      <w:r>
        <w:rPr>
          <w:rFonts w:ascii="Calibri" w:hAnsi="Calibri"/>
          <w:bCs/>
          <w:sz w:val="22"/>
          <w:szCs w:val="22"/>
        </w:rPr>
        <w:t>Macauslan</w:t>
      </w:r>
      <w:proofErr w:type="spellEnd"/>
      <w:r>
        <w:rPr>
          <w:rFonts w:ascii="Calibri" w:hAnsi="Calibri"/>
          <w:bCs/>
          <w:sz w:val="22"/>
          <w:szCs w:val="22"/>
        </w:rPr>
        <w:t xml:space="preserve"> (AM), </w:t>
      </w:r>
      <w:r>
        <w:rPr>
          <w:rFonts w:ascii="Calibri" w:hAnsi="Calibri"/>
          <w:sz w:val="22"/>
          <w:szCs w:val="22"/>
        </w:rPr>
        <w:t>D Mackay(DM</w:t>
      </w:r>
    </w:p>
    <w:p w14:paraId="06FD94BC" w14:textId="77777777" w:rsidR="0025581D" w:rsidRDefault="0025581D" w:rsidP="00D00EFE">
      <w:pPr>
        <w:rPr>
          <w:rFonts w:ascii="Calibri" w:hAnsi="Calibri"/>
          <w:sz w:val="22"/>
          <w:szCs w:val="22"/>
        </w:rPr>
      </w:pPr>
    </w:p>
    <w:p w14:paraId="19B71304" w14:textId="66D03AA4" w:rsidR="00D00EFE" w:rsidRPr="008372A4" w:rsidRDefault="00D00EFE" w:rsidP="00D00EFE">
      <w:pPr>
        <w:rPr>
          <w:rFonts w:ascii="Calibri" w:hAnsi="Calibri"/>
          <w:b/>
          <w:sz w:val="22"/>
          <w:szCs w:val="22"/>
        </w:rPr>
      </w:pPr>
      <w:r w:rsidRPr="002D07E2">
        <w:rPr>
          <w:rFonts w:ascii="Calibri" w:hAnsi="Calibri"/>
          <w:b/>
          <w:sz w:val="22"/>
          <w:szCs w:val="22"/>
        </w:rPr>
        <w:t>3.Minutes of the last meetin</w:t>
      </w:r>
      <w:r>
        <w:rPr>
          <w:rFonts w:ascii="Calibri" w:hAnsi="Calibri"/>
          <w:b/>
          <w:sz w:val="22"/>
          <w:szCs w:val="22"/>
        </w:rPr>
        <w:t>g</w:t>
      </w:r>
    </w:p>
    <w:p w14:paraId="730015DE" w14:textId="34F3301C" w:rsidR="00D00EFE" w:rsidRDefault="00D00EFE" w:rsidP="00D00EFE">
      <w:pPr>
        <w:pStyle w:val="ListParagraph"/>
        <w:ind w:left="0"/>
      </w:pPr>
      <w:r>
        <w:t xml:space="preserve"> </w:t>
      </w:r>
      <w:r w:rsidRPr="004443A3">
        <w:t xml:space="preserve">The minutes of the meeting held on </w:t>
      </w:r>
      <w:r w:rsidR="0025581D">
        <w:t>22 November</w:t>
      </w:r>
      <w:r>
        <w:t xml:space="preserve"> were</w:t>
      </w:r>
      <w:r w:rsidRPr="004443A3">
        <w:t xml:space="preserve"> a</w:t>
      </w:r>
      <w:r w:rsidR="0025581D">
        <w:t>djusted and are still to be approved.</w:t>
      </w:r>
      <w:r>
        <w:t xml:space="preserve"> All actions are ongoing.</w:t>
      </w:r>
    </w:p>
    <w:p w14:paraId="054D5A88" w14:textId="77777777" w:rsidR="00C93F5F" w:rsidRDefault="00C93F5F" w:rsidP="00C93F5F">
      <w:pPr>
        <w:pStyle w:val="ListParagraph"/>
        <w:ind w:left="0"/>
      </w:pPr>
    </w:p>
    <w:p w14:paraId="636BC4C1" w14:textId="3264F042" w:rsidR="0035763B" w:rsidRDefault="0035763B" w:rsidP="00C93F5F">
      <w:pPr>
        <w:pStyle w:val="ListParagraph"/>
        <w:ind w:left="0"/>
        <w:rPr>
          <w:b/>
          <w:bCs/>
        </w:rPr>
      </w:pPr>
      <w:r w:rsidRPr="0035763B">
        <w:rPr>
          <w:b/>
          <w:bCs/>
        </w:rPr>
        <w:t xml:space="preserve">4. Matters arising </w:t>
      </w:r>
    </w:p>
    <w:p w14:paraId="75BCE153" w14:textId="1D041529" w:rsidR="0035763B" w:rsidRPr="0035763B" w:rsidRDefault="0034328E" w:rsidP="00C93F5F">
      <w:pPr>
        <w:pStyle w:val="ListParagraph"/>
        <w:ind w:left="0"/>
      </w:pPr>
      <w:r>
        <w:t xml:space="preserve">Hybrid meetings to be trialled over the next two meetings. </w:t>
      </w:r>
    </w:p>
    <w:p w14:paraId="0396C038" w14:textId="77777777" w:rsidR="00C93F5F" w:rsidRDefault="00C93F5F" w:rsidP="00C93F5F">
      <w:pPr>
        <w:rPr>
          <w:rFonts w:ascii="Calibri" w:hAnsi="Calibri" w:cs="Calibri"/>
          <w:sz w:val="8"/>
          <w:szCs w:val="8"/>
        </w:rPr>
      </w:pPr>
    </w:p>
    <w:p w14:paraId="4958C948" w14:textId="77777777" w:rsidR="00C93F5F" w:rsidRPr="002B6A5F" w:rsidRDefault="00C93F5F" w:rsidP="00C93F5F">
      <w:pPr>
        <w:rPr>
          <w:rFonts w:ascii="Calibri" w:hAnsi="Calibri" w:cs="Calibri"/>
          <w:sz w:val="8"/>
          <w:szCs w:val="8"/>
        </w:rPr>
      </w:pPr>
    </w:p>
    <w:p w14:paraId="6E2EBE0C" w14:textId="57AB5FAA" w:rsidR="00C93F5F" w:rsidRDefault="0035763B" w:rsidP="00C93F5F">
      <w:pPr>
        <w:rPr>
          <w:rFonts w:ascii="Calibri" w:hAnsi="Calibri"/>
          <w:b/>
          <w:bCs/>
          <w:sz w:val="22"/>
          <w:szCs w:val="22"/>
        </w:rPr>
      </w:pPr>
      <w:r>
        <w:rPr>
          <w:rFonts w:ascii="Calibri" w:hAnsi="Calibri"/>
          <w:b/>
          <w:bCs/>
          <w:sz w:val="22"/>
          <w:szCs w:val="22"/>
        </w:rPr>
        <w:t>5</w:t>
      </w:r>
      <w:r w:rsidR="00C93F5F" w:rsidRPr="005D2389">
        <w:rPr>
          <w:rFonts w:ascii="Calibri" w:hAnsi="Calibri"/>
          <w:b/>
          <w:bCs/>
          <w:sz w:val="22"/>
          <w:szCs w:val="22"/>
        </w:rPr>
        <w:t>.</w:t>
      </w:r>
      <w:r w:rsidR="00C93F5F" w:rsidRPr="002D07E2">
        <w:rPr>
          <w:rFonts w:ascii="Calibri" w:hAnsi="Calibri"/>
          <w:b/>
          <w:bCs/>
          <w:sz w:val="22"/>
          <w:szCs w:val="22"/>
        </w:rPr>
        <w:t>Finance and Admin</w:t>
      </w:r>
    </w:p>
    <w:p w14:paraId="7FE5DF7D" w14:textId="652DD359" w:rsidR="004418A8" w:rsidRPr="004418A8" w:rsidRDefault="004418A8" w:rsidP="004418A8">
      <w:pPr>
        <w:pStyle w:val="BodyText"/>
        <w:tabs>
          <w:tab w:val="clear" w:pos="6300"/>
        </w:tabs>
        <w:rPr>
          <w:rFonts w:asciiTheme="minorHAnsi" w:hAnsiTheme="minorHAnsi" w:cstheme="minorHAnsi"/>
          <w:sz w:val="22"/>
          <w:szCs w:val="22"/>
        </w:rPr>
      </w:pPr>
      <w:r w:rsidRPr="004418A8">
        <w:rPr>
          <w:rFonts w:ascii="Calibri" w:hAnsi="Calibri"/>
          <w:sz w:val="22"/>
          <w:szCs w:val="22"/>
        </w:rPr>
        <w:t>a.</w:t>
      </w:r>
      <w:r>
        <w:rPr>
          <w:rFonts w:ascii="Calibri" w:hAnsi="Calibri"/>
          <w:b/>
          <w:bCs/>
          <w:sz w:val="22"/>
          <w:szCs w:val="22"/>
        </w:rPr>
        <w:t xml:space="preserve"> </w:t>
      </w:r>
      <w:r w:rsidRPr="004418A8">
        <w:rPr>
          <w:rFonts w:asciiTheme="minorHAnsi" w:hAnsiTheme="minorHAnsi" w:cstheme="minorHAnsi"/>
          <w:sz w:val="22"/>
          <w:szCs w:val="22"/>
        </w:rPr>
        <w:t>Consider draft Accounts for year ended 31 December 202</w:t>
      </w:r>
      <w:r w:rsidR="0025581D">
        <w:rPr>
          <w:rFonts w:asciiTheme="minorHAnsi" w:hAnsiTheme="minorHAnsi" w:cstheme="minorHAnsi"/>
          <w:sz w:val="22"/>
          <w:szCs w:val="22"/>
        </w:rPr>
        <w:t>4</w:t>
      </w:r>
    </w:p>
    <w:p w14:paraId="30BBA8E2" w14:textId="77777777" w:rsidR="004418A8" w:rsidRPr="004418A8" w:rsidRDefault="004418A8" w:rsidP="004418A8">
      <w:pPr>
        <w:pStyle w:val="BodyText"/>
        <w:tabs>
          <w:tab w:val="clear" w:pos="6300"/>
        </w:tabs>
        <w:rPr>
          <w:rFonts w:asciiTheme="minorHAnsi" w:hAnsiTheme="minorHAnsi" w:cstheme="minorHAnsi"/>
          <w:sz w:val="22"/>
          <w:szCs w:val="22"/>
        </w:rPr>
      </w:pPr>
      <w:r w:rsidRPr="004418A8">
        <w:rPr>
          <w:rFonts w:asciiTheme="minorHAnsi" w:hAnsiTheme="minorHAnsi" w:cstheme="minorHAnsi"/>
          <w:bCs/>
          <w:sz w:val="22"/>
          <w:szCs w:val="22"/>
        </w:rPr>
        <w:t>The draft Expenditure &amp; Income accounts and the Balance Sheet were approved and are to be                                             formally presented at the Proprietors’ AGM in June.</w:t>
      </w:r>
    </w:p>
    <w:p w14:paraId="3646DEC1" w14:textId="77777777" w:rsidR="00776256" w:rsidRDefault="00776256" w:rsidP="004418A8">
      <w:pPr>
        <w:pStyle w:val="BodyText"/>
        <w:tabs>
          <w:tab w:val="clear" w:pos="6300"/>
        </w:tabs>
        <w:rPr>
          <w:rFonts w:ascii="Calibri" w:hAnsi="Calibri" w:cs="Calibri"/>
        </w:rPr>
      </w:pPr>
    </w:p>
    <w:p w14:paraId="11590ABA" w14:textId="7A374B0B" w:rsidR="004418A8" w:rsidRPr="004418A8" w:rsidRDefault="004418A8" w:rsidP="004418A8">
      <w:pPr>
        <w:pStyle w:val="BodyText"/>
        <w:tabs>
          <w:tab w:val="clear" w:pos="6300"/>
        </w:tabs>
        <w:rPr>
          <w:rFonts w:asciiTheme="minorHAnsi" w:hAnsiTheme="minorHAnsi" w:cstheme="minorHAnsi"/>
          <w:sz w:val="22"/>
          <w:szCs w:val="22"/>
        </w:rPr>
      </w:pPr>
      <w:r>
        <w:rPr>
          <w:rFonts w:ascii="Calibri" w:hAnsi="Calibri" w:cs="Calibri"/>
        </w:rPr>
        <w:t>b.</w:t>
      </w:r>
      <w:r w:rsidRPr="007C13C0">
        <w:rPr>
          <w:rFonts w:ascii="Calibri" w:hAnsi="Calibri" w:cs="Calibri"/>
        </w:rPr>
        <w:t xml:space="preserve"> </w:t>
      </w:r>
      <w:r w:rsidRPr="004418A8">
        <w:rPr>
          <w:rFonts w:asciiTheme="minorHAnsi" w:hAnsiTheme="minorHAnsi" w:cstheme="minorHAnsi"/>
          <w:sz w:val="22"/>
          <w:szCs w:val="22"/>
        </w:rPr>
        <w:t>Consider Expenditure Estimates for 202</w:t>
      </w:r>
      <w:r w:rsidR="00FE53DD">
        <w:rPr>
          <w:rFonts w:asciiTheme="minorHAnsi" w:hAnsiTheme="minorHAnsi" w:cstheme="minorHAnsi"/>
          <w:sz w:val="22"/>
          <w:szCs w:val="22"/>
        </w:rPr>
        <w:t>4</w:t>
      </w:r>
    </w:p>
    <w:p w14:paraId="1FFD2BC2" w14:textId="1CBD25EB" w:rsidR="004418A8" w:rsidRPr="004418A8" w:rsidRDefault="004418A8" w:rsidP="004418A8">
      <w:pPr>
        <w:jc w:val="both"/>
        <w:rPr>
          <w:rFonts w:asciiTheme="minorHAnsi" w:hAnsiTheme="minorHAnsi" w:cstheme="minorHAnsi"/>
          <w:bCs/>
          <w:sz w:val="22"/>
          <w:szCs w:val="22"/>
        </w:rPr>
      </w:pPr>
      <w:r w:rsidRPr="004418A8">
        <w:rPr>
          <w:rFonts w:asciiTheme="minorHAnsi" w:hAnsiTheme="minorHAnsi" w:cstheme="minorHAnsi"/>
          <w:bCs/>
          <w:sz w:val="22"/>
          <w:szCs w:val="22"/>
        </w:rPr>
        <w:t xml:space="preserve">The draft Estimates were considered and approved in principle. It was recommended that the assessment rate </w:t>
      </w:r>
      <w:r>
        <w:rPr>
          <w:rFonts w:asciiTheme="minorHAnsi" w:hAnsiTheme="minorHAnsi" w:cstheme="minorHAnsi"/>
          <w:bCs/>
          <w:sz w:val="22"/>
          <w:szCs w:val="22"/>
        </w:rPr>
        <w:t xml:space="preserve">should </w:t>
      </w:r>
      <w:r w:rsidR="00FE53DD">
        <w:rPr>
          <w:rFonts w:asciiTheme="minorHAnsi" w:hAnsiTheme="minorHAnsi" w:cstheme="minorHAnsi"/>
          <w:bCs/>
          <w:sz w:val="22"/>
          <w:szCs w:val="22"/>
        </w:rPr>
        <w:t>remain the same as last year at</w:t>
      </w:r>
      <w:r>
        <w:rPr>
          <w:rFonts w:asciiTheme="minorHAnsi" w:hAnsiTheme="minorHAnsi" w:cstheme="minorHAnsi"/>
          <w:bCs/>
          <w:sz w:val="22"/>
          <w:szCs w:val="22"/>
        </w:rPr>
        <w:t xml:space="preserve"> </w:t>
      </w:r>
      <w:r w:rsidRPr="004418A8">
        <w:rPr>
          <w:rFonts w:asciiTheme="minorHAnsi" w:hAnsiTheme="minorHAnsi" w:cstheme="minorHAnsi"/>
          <w:bCs/>
          <w:sz w:val="22"/>
          <w:szCs w:val="22"/>
        </w:rPr>
        <w:t>1</w:t>
      </w:r>
      <w:r>
        <w:rPr>
          <w:rFonts w:asciiTheme="minorHAnsi" w:hAnsiTheme="minorHAnsi" w:cstheme="minorHAnsi"/>
          <w:bCs/>
          <w:sz w:val="22"/>
          <w:szCs w:val="22"/>
        </w:rPr>
        <w:t>6</w:t>
      </w:r>
      <w:r w:rsidRPr="004418A8">
        <w:rPr>
          <w:rFonts w:asciiTheme="minorHAnsi" w:hAnsiTheme="minorHAnsi" w:cstheme="minorHAnsi"/>
          <w:bCs/>
          <w:sz w:val="22"/>
          <w:szCs w:val="22"/>
        </w:rPr>
        <w:t xml:space="preserve">p in the £, </w:t>
      </w:r>
      <w:r>
        <w:rPr>
          <w:rFonts w:asciiTheme="minorHAnsi" w:hAnsiTheme="minorHAnsi" w:cstheme="minorHAnsi"/>
          <w:bCs/>
          <w:sz w:val="22"/>
          <w:szCs w:val="22"/>
        </w:rPr>
        <w:t>board agreed</w:t>
      </w:r>
      <w:r w:rsidRPr="004418A8">
        <w:rPr>
          <w:rFonts w:asciiTheme="minorHAnsi" w:hAnsiTheme="minorHAnsi" w:cstheme="minorHAnsi"/>
          <w:bCs/>
          <w:sz w:val="22"/>
          <w:szCs w:val="22"/>
        </w:rPr>
        <w:t xml:space="preserve">.  </w:t>
      </w:r>
    </w:p>
    <w:p w14:paraId="3F1D7631" w14:textId="77777777" w:rsidR="00776256" w:rsidRDefault="00776256" w:rsidP="004418A8">
      <w:pPr>
        <w:pStyle w:val="BodyText"/>
        <w:tabs>
          <w:tab w:val="clear" w:pos="6300"/>
        </w:tabs>
        <w:rPr>
          <w:rFonts w:ascii="Calibri" w:hAnsi="Calibri" w:cs="Calibri"/>
        </w:rPr>
      </w:pPr>
    </w:p>
    <w:p w14:paraId="49A5C4DA" w14:textId="57DC7265" w:rsidR="004418A8" w:rsidRPr="004418A8" w:rsidRDefault="004418A8" w:rsidP="004418A8">
      <w:pPr>
        <w:pStyle w:val="BodyText"/>
        <w:tabs>
          <w:tab w:val="clear" w:pos="6300"/>
        </w:tabs>
        <w:rPr>
          <w:rFonts w:asciiTheme="minorHAnsi" w:hAnsiTheme="minorHAnsi" w:cstheme="minorHAnsi"/>
          <w:sz w:val="22"/>
          <w:szCs w:val="22"/>
        </w:rPr>
      </w:pPr>
      <w:r>
        <w:rPr>
          <w:rFonts w:ascii="Calibri" w:hAnsi="Calibri" w:cs="Calibri"/>
        </w:rPr>
        <w:t>c.</w:t>
      </w:r>
      <w:r w:rsidRPr="007C13C0">
        <w:rPr>
          <w:rFonts w:ascii="Calibri" w:hAnsi="Calibri" w:cs="Calibri"/>
        </w:rPr>
        <w:t xml:space="preserve"> </w:t>
      </w:r>
      <w:r w:rsidRPr="004418A8">
        <w:rPr>
          <w:rFonts w:asciiTheme="minorHAnsi" w:hAnsiTheme="minorHAnsi" w:cstheme="minorHAnsi"/>
          <w:sz w:val="22"/>
          <w:szCs w:val="22"/>
        </w:rPr>
        <w:t xml:space="preserve">Consultation activity </w:t>
      </w:r>
    </w:p>
    <w:p w14:paraId="777DCBB0" w14:textId="77777777" w:rsidR="004418A8" w:rsidRPr="004418A8" w:rsidRDefault="004418A8" w:rsidP="004418A8">
      <w:pPr>
        <w:rPr>
          <w:rFonts w:asciiTheme="minorHAnsi" w:hAnsiTheme="minorHAnsi" w:cstheme="minorHAnsi"/>
          <w:sz w:val="22"/>
          <w:szCs w:val="22"/>
        </w:rPr>
      </w:pPr>
      <w:r w:rsidRPr="004418A8">
        <w:rPr>
          <w:rFonts w:asciiTheme="minorHAnsi" w:hAnsiTheme="minorHAnsi" w:cstheme="minorHAnsi"/>
          <w:sz w:val="22"/>
          <w:szCs w:val="22"/>
        </w:rPr>
        <w:t xml:space="preserve">A table of correspondence was circulated to and viewed by the board, there was nothing urgent arising or to be questioned. </w:t>
      </w:r>
    </w:p>
    <w:p w14:paraId="1FCC1F72" w14:textId="77777777" w:rsidR="00C93F5F" w:rsidRDefault="00C93F5F" w:rsidP="00C93F5F">
      <w:pPr>
        <w:rPr>
          <w:rFonts w:ascii="Calibri" w:hAnsi="Calibri" w:cs="Calibri"/>
          <w:sz w:val="22"/>
          <w:szCs w:val="22"/>
        </w:rPr>
      </w:pPr>
    </w:p>
    <w:p w14:paraId="280F67C6" w14:textId="0198E79E" w:rsidR="006D6639" w:rsidRPr="00D84800" w:rsidRDefault="0035763B" w:rsidP="006D6639">
      <w:pPr>
        <w:rPr>
          <w:rFonts w:asciiTheme="minorHAnsi" w:hAnsiTheme="minorHAnsi" w:cstheme="minorHAnsi"/>
          <w:b/>
          <w:bCs/>
          <w:sz w:val="22"/>
          <w:szCs w:val="22"/>
        </w:rPr>
      </w:pPr>
      <w:r w:rsidRPr="00D84800">
        <w:rPr>
          <w:rFonts w:asciiTheme="minorHAnsi" w:hAnsiTheme="minorHAnsi" w:cstheme="minorHAnsi"/>
          <w:b/>
          <w:bCs/>
          <w:sz w:val="22"/>
          <w:szCs w:val="22"/>
        </w:rPr>
        <w:t>6</w:t>
      </w:r>
      <w:r w:rsidR="00C93F5F" w:rsidRPr="00D84800">
        <w:rPr>
          <w:rFonts w:asciiTheme="minorHAnsi" w:hAnsiTheme="minorHAnsi" w:cstheme="minorHAnsi"/>
          <w:b/>
          <w:bCs/>
          <w:sz w:val="22"/>
          <w:szCs w:val="22"/>
        </w:rPr>
        <w:t xml:space="preserve">.Consultant’s Report </w:t>
      </w:r>
    </w:p>
    <w:p w14:paraId="4DB27847" w14:textId="77777777" w:rsidR="00842088" w:rsidRPr="00770DB4" w:rsidRDefault="00882DE4" w:rsidP="00842088">
      <w:pPr>
        <w:rPr>
          <w:rFonts w:asciiTheme="majorHAnsi" w:eastAsiaTheme="minorHAnsi" w:hAnsiTheme="majorHAnsi" w:cstheme="majorHAnsi"/>
          <w:b/>
          <w:bCs/>
          <w:color w:val="000000" w:themeColor="text1"/>
          <w:kern w:val="2"/>
          <w:sz w:val="22"/>
          <w:szCs w:val="22"/>
          <w:lang w:val="en-US"/>
          <w14:ligatures w14:val="standardContextual"/>
        </w:rPr>
      </w:pPr>
      <w:r w:rsidRPr="00770DB4">
        <w:rPr>
          <w:rFonts w:asciiTheme="majorHAnsi" w:hAnsiTheme="majorHAnsi" w:cstheme="majorHAnsi"/>
          <w:b/>
          <w:bCs/>
          <w:sz w:val="22"/>
          <w:szCs w:val="22"/>
        </w:rPr>
        <w:t xml:space="preserve">a. </w:t>
      </w:r>
      <w:r w:rsidR="00842088" w:rsidRPr="00770DB4">
        <w:rPr>
          <w:rFonts w:asciiTheme="majorHAnsi" w:eastAsiaTheme="minorHAnsi" w:hAnsiTheme="majorHAnsi" w:cstheme="majorHAnsi"/>
          <w:b/>
          <w:bCs/>
          <w:color w:val="000000" w:themeColor="text1"/>
          <w:kern w:val="2"/>
          <w:sz w:val="22"/>
          <w:szCs w:val="22"/>
          <w:lang w:val="en-US"/>
          <w14:ligatures w14:val="standardContextual"/>
        </w:rPr>
        <w:t>2024 Electric-fishing Report</w:t>
      </w:r>
    </w:p>
    <w:p w14:paraId="33BB98B9" w14:textId="571A7A0D" w:rsidR="00770DB4" w:rsidRPr="00770DB4" w:rsidRDefault="00770DB4" w:rsidP="00770DB4">
      <w:pPr>
        <w:spacing w:after="160" w:line="278" w:lineRule="auto"/>
        <w:rPr>
          <w:rFonts w:asciiTheme="majorHAnsi" w:eastAsiaTheme="minorHAnsi" w:hAnsiTheme="majorHAnsi" w:cstheme="majorHAnsi"/>
          <w:color w:val="000000" w:themeColor="text1"/>
          <w:kern w:val="2"/>
          <w:sz w:val="22"/>
          <w:szCs w:val="22"/>
          <w:lang w:val="en-US"/>
          <w14:ligatures w14:val="standardContextual"/>
        </w:rPr>
      </w:pPr>
      <w:r w:rsidRPr="00770DB4">
        <w:rPr>
          <w:rFonts w:asciiTheme="majorHAnsi" w:eastAsiaTheme="minorHAnsi" w:hAnsiTheme="majorHAnsi" w:cstheme="majorHAnsi"/>
          <w:color w:val="000000" w:themeColor="text1"/>
          <w:kern w:val="2"/>
          <w:sz w:val="22"/>
          <w:szCs w:val="22"/>
          <w:lang w:val="en-US"/>
          <w14:ligatures w14:val="standardContextual"/>
        </w:rPr>
        <w:t xml:space="preserve">The 2024 survey was curtailed by the poor autumn weather but sufficient to give an adequate oversight of all the Caithness rivers. The survey data have produced new insight into the effects of extreme winter floods on parr numbers. The survey findings are generally </w:t>
      </w:r>
      <w:proofErr w:type="spellStart"/>
      <w:r w:rsidRPr="00770DB4">
        <w:rPr>
          <w:rFonts w:asciiTheme="majorHAnsi" w:eastAsiaTheme="minorHAnsi" w:hAnsiTheme="majorHAnsi" w:cstheme="majorHAnsi"/>
          <w:color w:val="000000" w:themeColor="text1"/>
          <w:kern w:val="2"/>
          <w:sz w:val="22"/>
          <w:szCs w:val="22"/>
          <w:lang w:val="en-US"/>
          <w14:ligatures w14:val="standardContextual"/>
        </w:rPr>
        <w:t>favourable</w:t>
      </w:r>
      <w:proofErr w:type="spellEnd"/>
      <w:r w:rsidRPr="00770DB4">
        <w:rPr>
          <w:rFonts w:asciiTheme="majorHAnsi" w:eastAsiaTheme="minorHAnsi" w:hAnsiTheme="majorHAnsi" w:cstheme="majorHAnsi"/>
          <w:color w:val="000000" w:themeColor="text1"/>
          <w:kern w:val="2"/>
          <w:sz w:val="22"/>
          <w:szCs w:val="22"/>
          <w:lang w:val="en-US"/>
          <w14:ligatures w14:val="standardContextual"/>
        </w:rPr>
        <w:t xml:space="preserve"> and no issues arise that need management action. The report itself was delayed by illness but will be completed shortly.</w:t>
      </w:r>
    </w:p>
    <w:p w14:paraId="24E0E517" w14:textId="03E903BE" w:rsidR="00842088" w:rsidRPr="00770DB4" w:rsidRDefault="00842088" w:rsidP="00842088">
      <w:pPr>
        <w:spacing w:line="259" w:lineRule="auto"/>
        <w:rPr>
          <w:rFonts w:asciiTheme="majorHAnsi" w:hAnsiTheme="majorHAnsi" w:cstheme="majorHAnsi"/>
          <w:b/>
          <w:bCs/>
          <w:sz w:val="22"/>
          <w:szCs w:val="22"/>
          <w:lang w:val="en-US"/>
        </w:rPr>
      </w:pPr>
      <w:r w:rsidRPr="00770DB4">
        <w:rPr>
          <w:rFonts w:asciiTheme="majorHAnsi" w:eastAsiaTheme="minorHAnsi" w:hAnsiTheme="majorHAnsi" w:cstheme="majorHAnsi"/>
          <w:b/>
          <w:bCs/>
          <w:sz w:val="22"/>
          <w:szCs w:val="22"/>
        </w:rPr>
        <w:t xml:space="preserve">b. </w:t>
      </w:r>
      <w:r w:rsidRPr="00770DB4">
        <w:rPr>
          <w:rFonts w:asciiTheme="majorHAnsi" w:hAnsiTheme="majorHAnsi" w:cstheme="majorHAnsi"/>
          <w:b/>
          <w:bCs/>
          <w:sz w:val="22"/>
          <w:szCs w:val="22"/>
          <w:lang w:val="en-US"/>
        </w:rPr>
        <w:t>West of Orkney Windfarm (WoW)</w:t>
      </w:r>
    </w:p>
    <w:p w14:paraId="746388DA" w14:textId="0922CA92" w:rsidR="00842088" w:rsidRPr="00776256" w:rsidRDefault="00776256" w:rsidP="00842088">
      <w:pPr>
        <w:spacing w:line="259" w:lineRule="auto"/>
        <w:rPr>
          <w:rFonts w:asciiTheme="majorHAnsi" w:hAnsiTheme="majorHAnsi" w:cstheme="majorHAnsi"/>
          <w:sz w:val="22"/>
          <w:szCs w:val="22"/>
          <w:lang w:val="en-US"/>
        </w:rPr>
      </w:pPr>
      <w:r w:rsidRPr="00776256">
        <w:rPr>
          <w:rFonts w:asciiTheme="majorHAnsi" w:hAnsiTheme="majorHAnsi" w:cstheme="majorHAnsi"/>
          <w:sz w:val="22"/>
          <w:szCs w:val="22"/>
          <w:lang w:val="en-US"/>
        </w:rPr>
        <w:t xml:space="preserve">AY attended </w:t>
      </w:r>
      <w:r>
        <w:rPr>
          <w:rFonts w:asciiTheme="majorHAnsi" w:hAnsiTheme="majorHAnsi" w:cstheme="majorHAnsi"/>
          <w:sz w:val="22"/>
          <w:szCs w:val="22"/>
          <w:lang w:val="en-US"/>
        </w:rPr>
        <w:t xml:space="preserve">a </w:t>
      </w:r>
      <w:r w:rsidRPr="00776256">
        <w:rPr>
          <w:rFonts w:asciiTheme="majorHAnsi" w:hAnsiTheme="majorHAnsi" w:cstheme="majorHAnsi"/>
          <w:sz w:val="22"/>
          <w:szCs w:val="22"/>
          <w:lang w:val="en-US"/>
        </w:rPr>
        <w:t>meeting with team from the WoW windfarm</w:t>
      </w:r>
      <w:r>
        <w:rPr>
          <w:rFonts w:asciiTheme="majorHAnsi" w:hAnsiTheme="majorHAnsi" w:cstheme="majorHAnsi"/>
          <w:sz w:val="22"/>
          <w:szCs w:val="22"/>
          <w:lang w:val="en-US"/>
        </w:rPr>
        <w:t xml:space="preserve">, with a positive outcome. The board had not previously been consulted. A letter was sent to MD Lot but had not been passed on to the WoW windfarm developers. Both parties apologized for this and know to consult the board going forward. A </w:t>
      </w:r>
      <w:r>
        <w:rPr>
          <w:rFonts w:asciiTheme="majorHAnsi" w:hAnsiTheme="majorHAnsi" w:cstheme="majorHAnsi"/>
          <w:sz w:val="22"/>
          <w:szCs w:val="22"/>
          <w:lang w:val="en-US"/>
        </w:rPr>
        <w:lastRenderedPageBreak/>
        <w:t xml:space="preserve">Summary of the meeting was </w:t>
      </w:r>
      <w:r w:rsidR="005C2C1D">
        <w:rPr>
          <w:rFonts w:asciiTheme="majorHAnsi" w:hAnsiTheme="majorHAnsi" w:cstheme="majorHAnsi"/>
          <w:sz w:val="22"/>
          <w:szCs w:val="22"/>
          <w:lang w:val="en-US"/>
        </w:rPr>
        <w:t>provided,</w:t>
      </w:r>
      <w:r>
        <w:rPr>
          <w:rFonts w:asciiTheme="majorHAnsi" w:hAnsiTheme="majorHAnsi" w:cstheme="majorHAnsi"/>
          <w:sz w:val="22"/>
          <w:szCs w:val="22"/>
          <w:lang w:val="en-US"/>
        </w:rPr>
        <w:t xml:space="preserve"> and the clerk can forward this on to any board members that would like to see it. </w:t>
      </w:r>
    </w:p>
    <w:p w14:paraId="1ABCC86C" w14:textId="77777777" w:rsidR="00770DB4" w:rsidRPr="00770DB4" w:rsidRDefault="00770DB4" w:rsidP="00842088">
      <w:pPr>
        <w:spacing w:line="259" w:lineRule="auto"/>
        <w:rPr>
          <w:rFonts w:asciiTheme="majorHAnsi" w:hAnsiTheme="majorHAnsi" w:cstheme="majorHAnsi"/>
          <w:b/>
          <w:bCs/>
          <w:sz w:val="22"/>
          <w:szCs w:val="22"/>
          <w:lang w:val="en-US"/>
        </w:rPr>
      </w:pPr>
    </w:p>
    <w:p w14:paraId="15AED84F" w14:textId="24A5C683" w:rsidR="00842088" w:rsidRPr="00770DB4" w:rsidRDefault="00842088" w:rsidP="00842088">
      <w:pPr>
        <w:spacing w:line="259" w:lineRule="auto"/>
        <w:rPr>
          <w:rFonts w:asciiTheme="majorHAnsi" w:hAnsiTheme="majorHAnsi" w:cstheme="majorHAnsi"/>
          <w:b/>
          <w:bCs/>
          <w:sz w:val="22"/>
          <w:szCs w:val="22"/>
          <w:lang w:val="en-US"/>
        </w:rPr>
      </w:pPr>
      <w:r w:rsidRPr="00770DB4">
        <w:rPr>
          <w:rFonts w:asciiTheme="majorHAnsi" w:hAnsiTheme="majorHAnsi" w:cstheme="majorHAnsi"/>
          <w:b/>
          <w:bCs/>
          <w:sz w:val="22"/>
          <w:szCs w:val="22"/>
          <w:lang w:val="en-US"/>
        </w:rPr>
        <w:t xml:space="preserve">c. </w:t>
      </w:r>
      <w:r w:rsidRPr="00770DB4">
        <w:rPr>
          <w:rFonts w:asciiTheme="majorHAnsi" w:hAnsiTheme="majorHAnsi" w:cstheme="majorHAnsi"/>
          <w:b/>
          <w:bCs/>
          <w:sz w:val="22"/>
          <w:szCs w:val="22"/>
          <w:lang w:val="en-US"/>
        </w:rPr>
        <w:t>Smolt tracking in northern rivers</w:t>
      </w:r>
    </w:p>
    <w:p w14:paraId="5FD677DE" w14:textId="77777777" w:rsidR="005C2C1D" w:rsidRPr="005C2C1D" w:rsidRDefault="00A758E8" w:rsidP="005C2C1D">
      <w:pPr>
        <w:rPr>
          <w:rFonts w:asciiTheme="minorHAnsi" w:eastAsiaTheme="minorHAnsi" w:hAnsiTheme="minorHAnsi" w:cstheme="minorBidi"/>
          <w:kern w:val="2"/>
          <w:sz w:val="22"/>
          <w:szCs w:val="22"/>
          <w:lang w:val="en-US"/>
          <w14:ligatures w14:val="standardContextual"/>
        </w:rPr>
      </w:pPr>
      <w:r w:rsidRPr="007A714D">
        <w:rPr>
          <w:sz w:val="22"/>
          <w:szCs w:val="22"/>
          <w:lang w:val="en-US"/>
        </w:rPr>
        <w:t>The Chairman has been pursuing the Board’s case for smolt tracking to be extended to the northern Caithness rivers (and the other northern rivers) in relation to the WoW windfarm array</w:t>
      </w:r>
      <w:r w:rsidRPr="007A714D">
        <w:rPr>
          <w:sz w:val="22"/>
          <w:szCs w:val="22"/>
          <w:lang w:val="en-US"/>
        </w:rPr>
        <w:t xml:space="preserve">. </w:t>
      </w:r>
      <w:r w:rsidR="005C2C1D" w:rsidRPr="005C2C1D">
        <w:rPr>
          <w:rFonts w:asciiTheme="minorHAnsi" w:eastAsiaTheme="minorHAnsi" w:hAnsiTheme="minorHAnsi" w:cstheme="minorBidi"/>
          <w:kern w:val="2"/>
          <w:sz w:val="22"/>
          <w:szCs w:val="22"/>
          <w:lang w:val="en-US"/>
          <w14:ligatures w14:val="standardContextual"/>
        </w:rPr>
        <w:t xml:space="preserve">The absence of smolt tracking data for any of the swathe of rivers between the River Laxford and Wick (including the 3 SACs) is a crucial gap. In 2025, however, smolt tracking is planned only for the Rivers Laxford and Torridon with monitoring in place at the WoW site. </w:t>
      </w:r>
    </w:p>
    <w:p w14:paraId="1D65C573" w14:textId="77777777" w:rsidR="005C2C1D" w:rsidRDefault="005C2C1D" w:rsidP="005C2C1D">
      <w:pPr>
        <w:spacing w:after="160" w:line="278" w:lineRule="auto"/>
        <w:jc w:val="both"/>
        <w:rPr>
          <w:rFonts w:asciiTheme="minorHAnsi" w:eastAsiaTheme="minorHAnsi" w:hAnsiTheme="minorHAnsi" w:cstheme="minorBidi"/>
          <w:kern w:val="2"/>
          <w:lang w:val="en-US"/>
          <w14:ligatures w14:val="standardContextual"/>
        </w:rPr>
      </w:pPr>
      <w:r w:rsidRPr="005C2C1D">
        <w:rPr>
          <w:rFonts w:asciiTheme="minorHAnsi" w:eastAsiaTheme="minorHAnsi" w:hAnsiTheme="minorHAnsi" w:cstheme="minorBidi"/>
          <w:kern w:val="2"/>
          <w:sz w:val="22"/>
          <w:szCs w:val="22"/>
          <w:lang w:val="en-US"/>
          <w14:ligatures w14:val="standardContextual"/>
        </w:rPr>
        <w:t>Any work in coming years will be reliant on additional finance. This finance is not currently lined up - as disclosed by the speakers at the SCOTMER online conference on 27</w:t>
      </w:r>
      <w:r w:rsidRPr="005C2C1D">
        <w:rPr>
          <w:rFonts w:asciiTheme="minorHAnsi" w:eastAsiaTheme="minorHAnsi" w:hAnsiTheme="minorHAnsi" w:cstheme="minorBidi"/>
          <w:kern w:val="2"/>
          <w:sz w:val="22"/>
          <w:szCs w:val="22"/>
          <w:vertAlign w:val="superscript"/>
          <w:lang w:val="en-US"/>
          <w14:ligatures w14:val="standardContextual"/>
        </w:rPr>
        <w:t>th</w:t>
      </w:r>
      <w:r w:rsidRPr="005C2C1D">
        <w:rPr>
          <w:rFonts w:asciiTheme="minorHAnsi" w:eastAsiaTheme="minorHAnsi" w:hAnsiTheme="minorHAnsi" w:cstheme="minorBidi"/>
          <w:kern w:val="2"/>
          <w:sz w:val="22"/>
          <w:szCs w:val="22"/>
          <w:lang w:val="en-US"/>
          <w14:ligatures w14:val="standardContextual"/>
        </w:rPr>
        <w:t xml:space="preserve"> February. Indeed, judging from comments made by speakers MD-LOT’s attention may be turning now to the southeastern Scottish rivers – which can make a compelling (and possibly competing?) case for new tracking studies to provide local information on smolt v windfarm interactions</w:t>
      </w:r>
      <w:r w:rsidRPr="005C2C1D">
        <w:rPr>
          <w:rFonts w:asciiTheme="minorHAnsi" w:eastAsiaTheme="minorHAnsi" w:hAnsiTheme="minorHAnsi" w:cstheme="minorBidi"/>
          <w:kern w:val="2"/>
          <w:lang w:val="en-US"/>
          <w14:ligatures w14:val="standardContextual"/>
        </w:rPr>
        <w:t>.</w:t>
      </w:r>
    </w:p>
    <w:p w14:paraId="6724DB7A" w14:textId="648D5794" w:rsidR="00842088" w:rsidRPr="005C2C1D" w:rsidRDefault="00A758E8" w:rsidP="005C2C1D">
      <w:pPr>
        <w:spacing w:after="160" w:line="278" w:lineRule="auto"/>
        <w:jc w:val="both"/>
        <w:rPr>
          <w:rFonts w:asciiTheme="minorHAnsi" w:eastAsiaTheme="minorHAnsi" w:hAnsiTheme="minorHAnsi" w:cstheme="minorBidi"/>
          <w:kern w:val="2"/>
          <w:lang w:val="en-US"/>
          <w14:ligatures w14:val="standardContextual"/>
        </w:rPr>
      </w:pPr>
      <w:r w:rsidRPr="007A714D">
        <w:rPr>
          <w:b/>
          <w:bCs/>
          <w:sz w:val="22"/>
          <w:szCs w:val="22"/>
          <w:lang w:val="en-US"/>
        </w:rPr>
        <w:t xml:space="preserve">Action: Chairman to do letter to Alan Wells at FMS. </w:t>
      </w:r>
      <w:r w:rsidR="0018146C" w:rsidRPr="007A714D">
        <w:rPr>
          <w:b/>
          <w:bCs/>
          <w:sz w:val="22"/>
          <w:szCs w:val="22"/>
          <w:lang w:val="en-US"/>
        </w:rPr>
        <w:t>And a</w:t>
      </w:r>
      <w:r w:rsidR="005C2C1D">
        <w:rPr>
          <w:b/>
          <w:bCs/>
          <w:sz w:val="22"/>
          <w:szCs w:val="22"/>
          <w:lang w:val="en-US"/>
        </w:rPr>
        <w:t>nother</w:t>
      </w:r>
      <w:r w:rsidR="0018146C" w:rsidRPr="007A714D">
        <w:rPr>
          <w:b/>
          <w:bCs/>
          <w:sz w:val="22"/>
          <w:szCs w:val="22"/>
          <w:lang w:val="en-US"/>
        </w:rPr>
        <w:t xml:space="preserve"> letter to MD Lot. </w:t>
      </w:r>
    </w:p>
    <w:p w14:paraId="17B9F2CB" w14:textId="77777777" w:rsidR="00776256" w:rsidRDefault="00776256" w:rsidP="00842088">
      <w:pPr>
        <w:spacing w:line="259" w:lineRule="auto"/>
        <w:rPr>
          <w:rFonts w:asciiTheme="majorHAnsi" w:hAnsiTheme="majorHAnsi" w:cstheme="majorHAnsi"/>
          <w:b/>
          <w:bCs/>
          <w:sz w:val="22"/>
          <w:szCs w:val="22"/>
          <w:lang w:val="en-US"/>
        </w:rPr>
      </w:pPr>
    </w:p>
    <w:p w14:paraId="2DC20466" w14:textId="38AA57A0" w:rsidR="00842088" w:rsidRPr="00770DB4" w:rsidRDefault="00842088" w:rsidP="00842088">
      <w:pPr>
        <w:spacing w:line="259" w:lineRule="auto"/>
        <w:rPr>
          <w:rFonts w:asciiTheme="majorHAnsi" w:hAnsiTheme="majorHAnsi" w:cstheme="majorHAnsi"/>
          <w:b/>
          <w:bCs/>
          <w:color w:val="000000" w:themeColor="text1"/>
          <w:sz w:val="22"/>
          <w:szCs w:val="22"/>
          <w:lang w:val="en-US"/>
        </w:rPr>
      </w:pPr>
      <w:r w:rsidRPr="00770DB4">
        <w:rPr>
          <w:rFonts w:asciiTheme="majorHAnsi" w:hAnsiTheme="majorHAnsi" w:cstheme="majorHAnsi"/>
          <w:b/>
          <w:bCs/>
          <w:sz w:val="22"/>
          <w:szCs w:val="22"/>
          <w:lang w:val="en-US"/>
        </w:rPr>
        <w:t xml:space="preserve">d. </w:t>
      </w:r>
      <w:r w:rsidRPr="00770DB4">
        <w:rPr>
          <w:rFonts w:asciiTheme="majorHAnsi" w:hAnsiTheme="majorHAnsi" w:cstheme="majorHAnsi"/>
          <w:b/>
          <w:bCs/>
          <w:color w:val="000000" w:themeColor="text1"/>
          <w:sz w:val="22"/>
          <w:szCs w:val="22"/>
          <w:lang w:val="en-US"/>
        </w:rPr>
        <w:t>Update on smolt tracking in Wick River in 2023 and 2024</w:t>
      </w:r>
    </w:p>
    <w:p w14:paraId="3879D7CF" w14:textId="07E49F6E" w:rsidR="005C2C1D" w:rsidRDefault="0018146C" w:rsidP="005C2C1D">
      <w:pPr>
        <w:spacing w:after="160" w:line="278" w:lineRule="auto"/>
        <w:rPr>
          <w:rFonts w:asciiTheme="minorHAnsi" w:eastAsiaTheme="minorHAnsi" w:hAnsiTheme="minorHAnsi" w:cstheme="minorBidi"/>
          <w:color w:val="000000" w:themeColor="text1"/>
          <w:kern w:val="2"/>
          <w:sz w:val="22"/>
          <w:szCs w:val="22"/>
          <w:lang w:val="en-US"/>
          <w14:ligatures w14:val="standardContextual"/>
        </w:rPr>
      </w:pPr>
      <w:r w:rsidRPr="0018146C">
        <w:rPr>
          <w:rFonts w:asciiTheme="minorHAnsi" w:eastAsiaTheme="minorHAnsi" w:hAnsiTheme="minorHAnsi" w:cstheme="minorBidi"/>
          <w:color w:val="000000" w:themeColor="text1"/>
          <w:kern w:val="2"/>
          <w:sz w:val="22"/>
          <w:szCs w:val="22"/>
          <w:lang w:val="en-US"/>
          <w14:ligatures w14:val="standardContextual"/>
        </w:rPr>
        <w:t xml:space="preserve">The talk </w:t>
      </w:r>
      <w:r w:rsidR="005C2C1D">
        <w:rPr>
          <w:rFonts w:asciiTheme="minorHAnsi" w:eastAsiaTheme="minorHAnsi" w:hAnsiTheme="minorHAnsi" w:cstheme="minorBidi"/>
          <w:color w:val="000000" w:themeColor="text1"/>
          <w:kern w:val="2"/>
          <w:sz w:val="22"/>
          <w:szCs w:val="22"/>
          <w:lang w:val="en-US"/>
          <w14:ligatures w14:val="standardContextual"/>
        </w:rPr>
        <w:t xml:space="preserve">from last year </w:t>
      </w:r>
      <w:r w:rsidRPr="0018146C">
        <w:rPr>
          <w:rFonts w:asciiTheme="minorHAnsi" w:eastAsiaTheme="minorHAnsi" w:hAnsiTheme="minorHAnsi" w:cstheme="minorBidi"/>
          <w:color w:val="000000" w:themeColor="text1"/>
          <w:kern w:val="2"/>
          <w:sz w:val="22"/>
          <w:szCs w:val="22"/>
          <w:lang w:val="en-US"/>
          <w14:ligatures w14:val="standardContextual"/>
        </w:rPr>
        <w:t xml:space="preserve">is extremely informative, well worth viewing and now easily available on YouTube at </w:t>
      </w:r>
      <w:hyperlink r:id="rId5" w:history="1">
        <w:r w:rsidRPr="0018146C">
          <w:rPr>
            <w:rStyle w:val="Hyperlink"/>
            <w:rFonts w:asciiTheme="minorHAnsi" w:eastAsiaTheme="minorHAnsi" w:hAnsiTheme="minorHAnsi" w:cstheme="minorBidi"/>
            <w:kern w:val="2"/>
            <w:sz w:val="22"/>
            <w:szCs w:val="22"/>
            <w:lang w:val="en-US"/>
            <w14:ligatures w14:val="standardContextual"/>
          </w:rPr>
          <w:t>https://www.youtube.com/watch?v=tWdWEIk0YtI&amp;list=PLTVd_Cz6dRYbP_94koQIEP3A8zbwQAFXp&amp;index=6</w:t>
        </w:r>
      </w:hyperlink>
      <w:r w:rsidRPr="0018146C">
        <w:rPr>
          <w:rFonts w:asciiTheme="minorHAnsi" w:eastAsiaTheme="minorHAnsi" w:hAnsiTheme="minorHAnsi" w:cstheme="minorBidi"/>
          <w:color w:val="000000" w:themeColor="text1"/>
          <w:kern w:val="2"/>
          <w:sz w:val="22"/>
          <w:szCs w:val="22"/>
          <w:lang w:val="en-US"/>
          <w14:ligatures w14:val="standardContextual"/>
        </w:rPr>
        <w:t xml:space="preserve"> . The Wick talk starts at 16 minutes into the sequence of talks on the video.</w:t>
      </w:r>
      <w:r>
        <w:rPr>
          <w:rFonts w:asciiTheme="minorHAnsi" w:eastAsiaTheme="minorHAnsi" w:hAnsiTheme="minorHAnsi" w:cstheme="minorBidi"/>
          <w:color w:val="000000" w:themeColor="text1"/>
          <w:kern w:val="2"/>
          <w:sz w:val="22"/>
          <w:szCs w:val="22"/>
          <w:lang w:val="en-US"/>
          <w14:ligatures w14:val="standardContextual"/>
        </w:rPr>
        <w:t xml:space="preserve"> </w:t>
      </w:r>
      <w:r w:rsidRPr="0018146C">
        <w:rPr>
          <w:rFonts w:asciiTheme="minorHAnsi" w:eastAsiaTheme="minorHAnsi" w:hAnsiTheme="minorHAnsi" w:cstheme="minorBidi"/>
          <w:color w:val="000000" w:themeColor="text1"/>
          <w:kern w:val="2"/>
          <w:sz w:val="22"/>
          <w:szCs w:val="22"/>
          <w:lang w:val="en-US"/>
          <w14:ligatures w14:val="standardContextual"/>
        </w:rPr>
        <w:t>The Wick smolt tracking work was repeated in 2024 but the results will not become accessible until May this year when the listening stations are recovered from the Beatrice/ Moray East windfarm sites.</w:t>
      </w:r>
      <w:r w:rsidR="007A714D">
        <w:rPr>
          <w:rFonts w:asciiTheme="minorHAnsi" w:eastAsiaTheme="minorHAnsi" w:hAnsiTheme="minorHAnsi" w:cstheme="minorBidi"/>
          <w:color w:val="000000" w:themeColor="text1"/>
          <w:kern w:val="2"/>
          <w:sz w:val="22"/>
          <w:szCs w:val="22"/>
          <w:lang w:val="en-US"/>
          <w14:ligatures w14:val="standardContextual"/>
        </w:rPr>
        <w:t xml:space="preserve"> Adam Piper has also done </w:t>
      </w:r>
      <w:r w:rsidR="005C2C1D">
        <w:rPr>
          <w:rFonts w:asciiTheme="minorHAnsi" w:eastAsiaTheme="minorHAnsi" w:hAnsiTheme="minorHAnsi" w:cstheme="minorBidi"/>
          <w:color w:val="000000" w:themeColor="text1"/>
          <w:kern w:val="2"/>
          <w:sz w:val="22"/>
          <w:szCs w:val="22"/>
          <w:lang w:val="en-US"/>
          <w14:ligatures w14:val="standardContextual"/>
        </w:rPr>
        <w:t xml:space="preserve">a talk for this year on </w:t>
      </w:r>
      <w:proofErr w:type="spellStart"/>
      <w:r w:rsidR="005C2C1D">
        <w:rPr>
          <w:rFonts w:asciiTheme="minorHAnsi" w:eastAsiaTheme="minorHAnsi" w:hAnsiTheme="minorHAnsi" w:cstheme="minorBidi"/>
          <w:color w:val="000000" w:themeColor="text1"/>
          <w:kern w:val="2"/>
          <w:sz w:val="22"/>
          <w:szCs w:val="22"/>
          <w:lang w:val="en-US"/>
          <w14:ligatures w14:val="standardContextual"/>
        </w:rPr>
        <w:t>dropbox</w:t>
      </w:r>
      <w:proofErr w:type="spellEnd"/>
      <w:r w:rsidR="005C2C1D">
        <w:rPr>
          <w:rFonts w:asciiTheme="minorHAnsi" w:eastAsiaTheme="minorHAnsi" w:hAnsiTheme="minorHAnsi" w:cstheme="minorBidi"/>
          <w:color w:val="000000" w:themeColor="text1"/>
          <w:kern w:val="2"/>
          <w:sz w:val="22"/>
          <w:szCs w:val="22"/>
          <w:lang w:val="en-US"/>
          <w14:ligatures w14:val="standardContextual"/>
        </w:rPr>
        <w:t xml:space="preserve"> and the clerk can send this to board members. </w:t>
      </w:r>
    </w:p>
    <w:p w14:paraId="73B29B80" w14:textId="77777777" w:rsidR="005C2C1D" w:rsidRDefault="00842088" w:rsidP="007A714D">
      <w:pPr>
        <w:spacing w:after="160" w:line="278" w:lineRule="auto"/>
        <w:rPr>
          <w:rFonts w:asciiTheme="minorHAnsi" w:eastAsiaTheme="minorHAnsi" w:hAnsiTheme="minorHAnsi" w:cstheme="minorBidi"/>
          <w:color w:val="000000" w:themeColor="text1"/>
          <w:kern w:val="2"/>
          <w:sz w:val="22"/>
          <w:szCs w:val="22"/>
          <w:lang w:val="en-US"/>
          <w14:ligatures w14:val="standardContextual"/>
        </w:rPr>
      </w:pPr>
      <w:r w:rsidRPr="00770DB4">
        <w:rPr>
          <w:rFonts w:asciiTheme="majorHAnsi" w:hAnsiTheme="majorHAnsi" w:cstheme="majorHAnsi"/>
          <w:b/>
          <w:bCs/>
          <w:color w:val="000000" w:themeColor="text1"/>
          <w:sz w:val="22"/>
          <w:szCs w:val="22"/>
          <w:lang w:val="en-US"/>
        </w:rPr>
        <w:t xml:space="preserve">e. </w:t>
      </w:r>
      <w:proofErr w:type="spellStart"/>
      <w:r w:rsidR="00770DB4" w:rsidRPr="00770DB4">
        <w:rPr>
          <w:rFonts w:asciiTheme="majorHAnsi" w:hAnsiTheme="majorHAnsi" w:cstheme="majorHAnsi"/>
          <w:b/>
          <w:bCs/>
          <w:color w:val="000000" w:themeColor="text1"/>
          <w:sz w:val="22"/>
          <w:szCs w:val="22"/>
          <w:lang w:val="en-US"/>
        </w:rPr>
        <w:t>Tormsdale</w:t>
      </w:r>
      <w:proofErr w:type="spellEnd"/>
    </w:p>
    <w:p w14:paraId="50B6490B" w14:textId="30CAEB53" w:rsidR="00776256" w:rsidRPr="007A714D" w:rsidRDefault="007A714D" w:rsidP="007A714D">
      <w:pPr>
        <w:spacing w:after="160" w:line="278" w:lineRule="auto"/>
        <w:rPr>
          <w:rFonts w:asciiTheme="minorHAnsi" w:eastAsiaTheme="minorHAnsi" w:hAnsiTheme="minorHAnsi" w:cstheme="minorBidi"/>
          <w:color w:val="000000" w:themeColor="text1"/>
          <w:kern w:val="2"/>
          <w:sz w:val="22"/>
          <w:szCs w:val="22"/>
          <w:lang w:val="en-US"/>
          <w14:ligatures w14:val="standardContextual"/>
        </w:rPr>
      </w:pPr>
      <w:r w:rsidRPr="007A714D">
        <w:rPr>
          <w:rFonts w:asciiTheme="minorHAnsi" w:eastAsiaTheme="minorHAnsi" w:hAnsiTheme="minorHAnsi" w:cstheme="minorBidi"/>
          <w:color w:val="000000" w:themeColor="text1"/>
          <w:kern w:val="2"/>
          <w:sz w:val="22"/>
          <w:szCs w:val="22"/>
          <w:lang w:val="en-US"/>
          <w14:ligatures w14:val="standardContextual"/>
        </w:rPr>
        <w:t xml:space="preserve">In December, 2024, Fairhurst - a firm of consulting engineers appointed by Lomond Energy - approached the Board for authority to carry out an extensive riverbed survey in February around </w:t>
      </w:r>
      <w:proofErr w:type="spellStart"/>
      <w:r w:rsidRPr="007A714D">
        <w:rPr>
          <w:rFonts w:asciiTheme="minorHAnsi" w:eastAsiaTheme="minorHAnsi" w:hAnsiTheme="minorHAnsi" w:cstheme="minorBidi"/>
          <w:color w:val="000000" w:themeColor="text1"/>
          <w:kern w:val="2"/>
          <w:sz w:val="22"/>
          <w:szCs w:val="22"/>
          <w:lang w:val="en-US"/>
          <w14:ligatures w14:val="standardContextual"/>
        </w:rPr>
        <w:t>Dalemore</w:t>
      </w:r>
      <w:proofErr w:type="spellEnd"/>
      <w:r w:rsidRPr="007A714D">
        <w:rPr>
          <w:rFonts w:asciiTheme="minorHAnsi" w:eastAsiaTheme="minorHAnsi" w:hAnsiTheme="minorHAnsi" w:cstheme="minorBidi"/>
          <w:color w:val="000000" w:themeColor="text1"/>
          <w:kern w:val="2"/>
          <w:sz w:val="22"/>
          <w:szCs w:val="22"/>
          <w:lang w:val="en-US"/>
          <w14:ligatures w14:val="standardContextual"/>
        </w:rPr>
        <w:t xml:space="preserve">. This relates to the now-preferred option of spanning the river above the existing pipe-bridge location and the Fairhurst survey relates to feasibility. The target area for survey </w:t>
      </w:r>
      <w:proofErr w:type="spellStart"/>
      <w:r w:rsidRPr="007A714D">
        <w:rPr>
          <w:rFonts w:asciiTheme="minorHAnsi" w:eastAsiaTheme="minorHAnsi" w:hAnsiTheme="minorHAnsi" w:cstheme="minorBidi"/>
          <w:color w:val="000000" w:themeColor="text1"/>
          <w:kern w:val="2"/>
          <w:sz w:val="22"/>
          <w:szCs w:val="22"/>
          <w:lang w:val="en-US"/>
          <w14:ligatures w14:val="standardContextual"/>
        </w:rPr>
        <w:t>centres</w:t>
      </w:r>
      <w:proofErr w:type="spellEnd"/>
      <w:r w:rsidRPr="007A714D">
        <w:rPr>
          <w:rFonts w:asciiTheme="minorHAnsi" w:eastAsiaTheme="minorHAnsi" w:hAnsiTheme="minorHAnsi" w:cstheme="minorBidi"/>
          <w:color w:val="000000" w:themeColor="text1"/>
          <w:kern w:val="2"/>
          <w:sz w:val="22"/>
          <w:szCs w:val="22"/>
          <w:lang w:val="en-US"/>
          <w14:ligatures w14:val="standardContextual"/>
        </w:rPr>
        <w:t xml:space="preserve"> on the existing pipe-bridge. It was pointed out by the Board that the proposed survey was not legally permissible at the proposed date due to the presence of salmon eggs in the substrate. Fairhurst have therefore deferred work until June, 2025.  </w:t>
      </w:r>
    </w:p>
    <w:p w14:paraId="7300FDF5" w14:textId="53A1A8DE" w:rsidR="00770DB4" w:rsidRDefault="00770DB4" w:rsidP="00770DB4">
      <w:pPr>
        <w:rPr>
          <w:rFonts w:asciiTheme="majorHAnsi" w:eastAsiaTheme="minorHAnsi" w:hAnsiTheme="majorHAnsi" w:cstheme="majorHAnsi"/>
          <w:b/>
          <w:bCs/>
          <w:kern w:val="2"/>
          <w:sz w:val="22"/>
          <w:szCs w:val="22"/>
          <w:lang w:val="en-US"/>
          <w14:ligatures w14:val="standardContextual"/>
        </w:rPr>
      </w:pPr>
      <w:r w:rsidRPr="00770DB4">
        <w:rPr>
          <w:rFonts w:asciiTheme="majorHAnsi" w:hAnsiTheme="majorHAnsi" w:cstheme="majorHAnsi"/>
          <w:b/>
          <w:bCs/>
          <w:color w:val="000000" w:themeColor="text1"/>
          <w:sz w:val="22"/>
          <w:szCs w:val="22"/>
          <w:lang w:val="en-US"/>
        </w:rPr>
        <w:t xml:space="preserve">f. </w:t>
      </w:r>
      <w:r w:rsidRPr="00770DB4">
        <w:rPr>
          <w:rFonts w:asciiTheme="majorHAnsi" w:eastAsiaTheme="minorHAnsi" w:hAnsiTheme="majorHAnsi" w:cstheme="majorHAnsi"/>
          <w:b/>
          <w:bCs/>
          <w:kern w:val="2"/>
          <w:sz w:val="22"/>
          <w:szCs w:val="22"/>
          <w:lang w:val="en-US"/>
          <w14:ligatures w14:val="standardContextual"/>
        </w:rPr>
        <w:t>Battery Storage Sites (BESS)</w:t>
      </w:r>
    </w:p>
    <w:p w14:paraId="46BFDA41" w14:textId="4147BA77" w:rsidR="007A714D" w:rsidRDefault="007A714D" w:rsidP="007A714D">
      <w:pPr>
        <w:spacing w:after="160" w:line="278" w:lineRule="auto"/>
        <w:rPr>
          <w:rFonts w:asciiTheme="minorHAnsi" w:eastAsiaTheme="minorHAnsi" w:hAnsiTheme="minorHAnsi" w:cstheme="minorBidi"/>
          <w:kern w:val="2"/>
          <w:sz w:val="22"/>
          <w:szCs w:val="22"/>
          <w:lang w:val="en-US"/>
          <w14:ligatures w14:val="standardContextual"/>
        </w:rPr>
      </w:pPr>
      <w:r w:rsidRPr="007A714D">
        <w:rPr>
          <w:rFonts w:asciiTheme="minorHAnsi" w:eastAsiaTheme="minorHAnsi" w:hAnsiTheme="minorHAnsi" w:cstheme="minorBidi"/>
          <w:kern w:val="2"/>
          <w:sz w:val="22"/>
          <w:szCs w:val="22"/>
          <w:lang w:val="en-US"/>
          <w14:ligatures w14:val="standardContextual"/>
        </w:rPr>
        <w:t xml:space="preserve">BESS facilities are proposed separately for </w:t>
      </w:r>
      <w:proofErr w:type="spellStart"/>
      <w:r w:rsidRPr="007A714D">
        <w:rPr>
          <w:rFonts w:asciiTheme="minorHAnsi" w:eastAsiaTheme="minorHAnsi" w:hAnsiTheme="minorHAnsi" w:cstheme="minorBidi"/>
          <w:kern w:val="2"/>
          <w:sz w:val="22"/>
          <w:szCs w:val="22"/>
          <w:lang w:val="en-US"/>
          <w14:ligatures w14:val="standardContextual"/>
        </w:rPr>
        <w:t>Glengolly</w:t>
      </w:r>
      <w:proofErr w:type="spellEnd"/>
      <w:r w:rsidRPr="007A714D">
        <w:rPr>
          <w:rFonts w:asciiTheme="minorHAnsi" w:eastAsiaTheme="minorHAnsi" w:hAnsiTheme="minorHAnsi" w:cstheme="minorBidi"/>
          <w:kern w:val="2"/>
          <w:sz w:val="22"/>
          <w:szCs w:val="22"/>
          <w:lang w:val="en-US"/>
          <w14:ligatures w14:val="standardContextual"/>
        </w:rPr>
        <w:t xml:space="preserve">, </w:t>
      </w:r>
      <w:proofErr w:type="spellStart"/>
      <w:r w:rsidRPr="007A714D">
        <w:rPr>
          <w:rFonts w:asciiTheme="minorHAnsi" w:eastAsiaTheme="minorHAnsi" w:hAnsiTheme="minorHAnsi" w:cstheme="minorBidi"/>
          <w:kern w:val="2"/>
          <w:sz w:val="22"/>
          <w:szCs w:val="22"/>
          <w:lang w:val="en-US"/>
          <w14:ligatures w14:val="standardContextual"/>
        </w:rPr>
        <w:t>Geise</w:t>
      </w:r>
      <w:proofErr w:type="spellEnd"/>
      <w:r w:rsidRPr="007A714D">
        <w:rPr>
          <w:rFonts w:asciiTheme="minorHAnsi" w:eastAsiaTheme="minorHAnsi" w:hAnsiTheme="minorHAnsi" w:cstheme="minorBidi"/>
          <w:kern w:val="2"/>
          <w:sz w:val="22"/>
          <w:szCs w:val="22"/>
          <w:lang w:val="en-US"/>
          <w14:ligatures w14:val="standardContextual"/>
        </w:rPr>
        <w:t xml:space="preserve">, </w:t>
      </w:r>
      <w:proofErr w:type="spellStart"/>
      <w:r w:rsidRPr="007A714D">
        <w:rPr>
          <w:rFonts w:asciiTheme="minorHAnsi" w:eastAsiaTheme="minorHAnsi" w:hAnsiTheme="minorHAnsi" w:cstheme="minorBidi"/>
          <w:kern w:val="2"/>
          <w:sz w:val="22"/>
          <w:szCs w:val="22"/>
          <w:lang w:val="en-US"/>
          <w14:ligatures w14:val="standardContextual"/>
        </w:rPr>
        <w:t>Buckies</w:t>
      </w:r>
      <w:proofErr w:type="spellEnd"/>
      <w:r w:rsidRPr="007A714D">
        <w:rPr>
          <w:rFonts w:asciiTheme="minorHAnsi" w:eastAsiaTheme="minorHAnsi" w:hAnsiTheme="minorHAnsi" w:cstheme="minorBidi"/>
          <w:kern w:val="2"/>
          <w:sz w:val="22"/>
          <w:szCs w:val="22"/>
          <w:lang w:val="en-US"/>
          <w14:ligatures w14:val="standardContextual"/>
        </w:rPr>
        <w:t xml:space="preserve"> and </w:t>
      </w:r>
      <w:proofErr w:type="spellStart"/>
      <w:r w:rsidRPr="007A714D">
        <w:rPr>
          <w:rFonts w:asciiTheme="minorHAnsi" w:eastAsiaTheme="minorHAnsi" w:hAnsiTheme="minorHAnsi" w:cstheme="minorBidi"/>
          <w:kern w:val="2"/>
          <w:sz w:val="22"/>
          <w:szCs w:val="22"/>
          <w:lang w:val="en-US"/>
          <w14:ligatures w14:val="standardContextual"/>
        </w:rPr>
        <w:t>Geiselittle</w:t>
      </w:r>
      <w:proofErr w:type="spellEnd"/>
      <w:r w:rsidRPr="007A714D">
        <w:rPr>
          <w:rFonts w:asciiTheme="minorHAnsi" w:eastAsiaTheme="minorHAnsi" w:hAnsiTheme="minorHAnsi" w:cstheme="minorBidi"/>
          <w:kern w:val="2"/>
          <w:sz w:val="22"/>
          <w:szCs w:val="22"/>
          <w:lang w:val="en-US"/>
          <w14:ligatures w14:val="standardContextual"/>
        </w:rPr>
        <w:t xml:space="preserve"> (the latter being adjacent north of the existing </w:t>
      </w:r>
      <w:proofErr w:type="spellStart"/>
      <w:r w:rsidRPr="007A714D">
        <w:rPr>
          <w:rFonts w:asciiTheme="minorHAnsi" w:eastAsiaTheme="minorHAnsi" w:hAnsiTheme="minorHAnsi" w:cstheme="minorBidi"/>
          <w:kern w:val="2"/>
          <w:sz w:val="22"/>
          <w:szCs w:val="22"/>
          <w:lang w:val="en-US"/>
          <w14:ligatures w14:val="standardContextual"/>
        </w:rPr>
        <w:t>Geiselittle</w:t>
      </w:r>
      <w:proofErr w:type="spellEnd"/>
      <w:r w:rsidRPr="007A714D">
        <w:rPr>
          <w:rFonts w:asciiTheme="minorHAnsi" w:eastAsiaTheme="minorHAnsi" w:hAnsiTheme="minorHAnsi" w:cstheme="minorBidi"/>
          <w:kern w:val="2"/>
          <w:sz w:val="22"/>
          <w:szCs w:val="22"/>
          <w:lang w:val="en-US"/>
          <w14:ligatures w14:val="standardContextual"/>
        </w:rPr>
        <w:t xml:space="preserve"> Switching Station and they are all grouped around </w:t>
      </w:r>
      <w:proofErr w:type="spellStart"/>
      <w:r w:rsidRPr="007A714D">
        <w:rPr>
          <w:rFonts w:asciiTheme="minorHAnsi" w:eastAsiaTheme="minorHAnsi" w:hAnsiTheme="minorHAnsi" w:cstheme="minorBidi"/>
          <w:kern w:val="2"/>
          <w:sz w:val="22"/>
          <w:szCs w:val="22"/>
          <w:lang w:val="en-US"/>
          <w14:ligatures w14:val="standardContextual"/>
        </w:rPr>
        <w:t>Thurso</w:t>
      </w:r>
      <w:proofErr w:type="spellEnd"/>
      <w:r w:rsidRPr="007A714D">
        <w:rPr>
          <w:rFonts w:asciiTheme="minorHAnsi" w:eastAsiaTheme="minorHAnsi" w:hAnsiTheme="minorHAnsi" w:cstheme="minorBidi"/>
          <w:kern w:val="2"/>
          <w:sz w:val="22"/>
          <w:szCs w:val="22"/>
          <w:lang w:val="en-US"/>
          <w14:ligatures w14:val="standardContextual"/>
        </w:rPr>
        <w:t xml:space="preserve"> Beats 1 and 2.  All are close to the river and all will be surprisingly extensive. All will likely be highly illuminated for security and surveillance. When the opportunity arises, the Board must (1) try to ensure that any leakage of light from sites to river is minimized because fish will not run at night under intense illumination and (2) review site drainage arrangements which will ultimately be to the river.</w:t>
      </w:r>
    </w:p>
    <w:p w14:paraId="4909C56E" w14:textId="77777777" w:rsidR="007A714D" w:rsidRDefault="007A714D" w:rsidP="007A714D">
      <w:pPr>
        <w:spacing w:after="160" w:line="278" w:lineRule="auto"/>
        <w:rPr>
          <w:b/>
          <w:bCs/>
          <w:i/>
          <w:iCs/>
          <w:lang w:val="en-US"/>
        </w:rPr>
      </w:pPr>
      <w:r w:rsidRPr="007A714D">
        <w:rPr>
          <w:rFonts w:asciiTheme="minorHAnsi" w:eastAsiaTheme="minorHAnsi" w:hAnsiTheme="minorHAnsi" w:cstheme="minorBidi"/>
          <w:b/>
          <w:bCs/>
          <w:kern w:val="2"/>
          <w:sz w:val="22"/>
          <w:szCs w:val="22"/>
          <w:lang w:val="en-US"/>
          <w14:ligatures w14:val="standardContextual"/>
        </w:rPr>
        <w:t xml:space="preserve">g. </w:t>
      </w:r>
      <w:r w:rsidRPr="007A714D">
        <w:rPr>
          <w:b/>
          <w:bCs/>
          <w:i/>
          <w:iCs/>
          <w:lang w:val="en-US"/>
        </w:rPr>
        <w:t>Saprolegnia</w:t>
      </w:r>
    </w:p>
    <w:p w14:paraId="6C70E8F0" w14:textId="472348DE" w:rsidR="005C2C1D" w:rsidRDefault="007A714D" w:rsidP="005C2C1D">
      <w:pPr>
        <w:spacing w:after="160" w:line="278" w:lineRule="auto"/>
        <w:rPr>
          <w:b/>
          <w:bCs/>
          <w:i/>
          <w:iCs/>
          <w:sz w:val="22"/>
          <w:szCs w:val="22"/>
          <w:lang w:val="en-US"/>
        </w:rPr>
      </w:pPr>
      <w:r w:rsidRPr="007A714D">
        <w:rPr>
          <w:sz w:val="22"/>
          <w:szCs w:val="22"/>
          <w:lang w:val="en-US"/>
        </w:rPr>
        <w:lastRenderedPageBreak/>
        <w:t xml:space="preserve">The bi-weekly water sampling of Wick, </w:t>
      </w:r>
      <w:proofErr w:type="spellStart"/>
      <w:r w:rsidRPr="007A714D">
        <w:rPr>
          <w:sz w:val="22"/>
          <w:szCs w:val="22"/>
          <w:lang w:val="en-US"/>
        </w:rPr>
        <w:t>Thurso</w:t>
      </w:r>
      <w:proofErr w:type="spellEnd"/>
      <w:r w:rsidRPr="007A714D">
        <w:rPr>
          <w:sz w:val="22"/>
          <w:szCs w:val="22"/>
          <w:lang w:val="en-US"/>
        </w:rPr>
        <w:t xml:space="preserve"> and </w:t>
      </w:r>
      <w:proofErr w:type="spellStart"/>
      <w:r w:rsidRPr="007A714D">
        <w:rPr>
          <w:sz w:val="22"/>
          <w:szCs w:val="22"/>
          <w:lang w:val="en-US"/>
        </w:rPr>
        <w:t>Forss</w:t>
      </w:r>
      <w:proofErr w:type="spellEnd"/>
      <w:r w:rsidRPr="007A714D">
        <w:rPr>
          <w:sz w:val="22"/>
          <w:szCs w:val="22"/>
          <w:lang w:val="en-US"/>
        </w:rPr>
        <w:t xml:space="preserve"> rivers for the Aberdeen University </w:t>
      </w:r>
      <w:r w:rsidRPr="007A714D">
        <w:rPr>
          <w:i/>
          <w:iCs/>
          <w:sz w:val="22"/>
          <w:szCs w:val="22"/>
          <w:lang w:val="en-US"/>
        </w:rPr>
        <w:t>Saprolegnia</w:t>
      </w:r>
      <w:r w:rsidRPr="007A714D">
        <w:rPr>
          <w:sz w:val="22"/>
          <w:szCs w:val="22"/>
          <w:lang w:val="en-US"/>
        </w:rPr>
        <w:t xml:space="preserve"> project has now been completed as was agreed. Around 80 water samples have been delivered over the last 12 months. In addition, 24 eDNA filters from river water obtained on a monthly basis from </w:t>
      </w:r>
      <w:proofErr w:type="spellStart"/>
      <w:r w:rsidRPr="007A714D">
        <w:rPr>
          <w:sz w:val="22"/>
          <w:szCs w:val="22"/>
          <w:lang w:val="en-US"/>
        </w:rPr>
        <w:t>Thurso</w:t>
      </w:r>
      <w:proofErr w:type="spellEnd"/>
      <w:r w:rsidRPr="007A714D">
        <w:rPr>
          <w:sz w:val="22"/>
          <w:szCs w:val="22"/>
          <w:lang w:val="en-US"/>
        </w:rPr>
        <w:t xml:space="preserve"> and </w:t>
      </w:r>
      <w:proofErr w:type="spellStart"/>
      <w:r w:rsidRPr="007A714D">
        <w:rPr>
          <w:sz w:val="22"/>
          <w:szCs w:val="22"/>
          <w:lang w:val="en-US"/>
        </w:rPr>
        <w:t>Forss</w:t>
      </w:r>
      <w:proofErr w:type="spellEnd"/>
      <w:r w:rsidRPr="007A714D">
        <w:rPr>
          <w:sz w:val="22"/>
          <w:szCs w:val="22"/>
          <w:lang w:val="en-US"/>
        </w:rPr>
        <w:t xml:space="preserve"> have been supplied. The University have asked if we will continue to supply the latter until this summer in order to repeat their detective work over a second summer season. This is a good idea and relatively undemanding and </w:t>
      </w:r>
      <w:r w:rsidR="005C2C1D">
        <w:rPr>
          <w:sz w:val="22"/>
          <w:szCs w:val="22"/>
          <w:lang w:val="en-US"/>
        </w:rPr>
        <w:t>AY</w:t>
      </w:r>
      <w:r w:rsidRPr="007A714D">
        <w:rPr>
          <w:sz w:val="22"/>
          <w:szCs w:val="22"/>
          <w:lang w:val="en-US"/>
        </w:rPr>
        <w:t xml:space="preserve"> will support it by visiting the rivers once a month</w:t>
      </w:r>
      <w:r w:rsidR="005C2C1D">
        <w:rPr>
          <w:sz w:val="22"/>
          <w:szCs w:val="22"/>
          <w:lang w:val="en-US"/>
        </w:rPr>
        <w:t>.</w:t>
      </w:r>
    </w:p>
    <w:p w14:paraId="15DE4E23" w14:textId="77777777" w:rsidR="005C2C1D" w:rsidRDefault="005C2C1D" w:rsidP="005C2C1D">
      <w:pPr>
        <w:spacing w:after="160" w:line="278" w:lineRule="auto"/>
        <w:rPr>
          <w:rFonts w:ascii="Calibri" w:hAnsi="Calibri"/>
          <w:b/>
          <w:sz w:val="22"/>
          <w:szCs w:val="22"/>
        </w:rPr>
      </w:pPr>
    </w:p>
    <w:p w14:paraId="27328567" w14:textId="77777777" w:rsidR="005C2C1D" w:rsidRDefault="0035763B" w:rsidP="005C2C1D">
      <w:pPr>
        <w:spacing w:after="160" w:line="278" w:lineRule="auto"/>
        <w:rPr>
          <w:b/>
          <w:bCs/>
          <w:i/>
          <w:iCs/>
          <w:sz w:val="22"/>
          <w:szCs w:val="22"/>
          <w:lang w:val="en-US"/>
        </w:rPr>
      </w:pPr>
      <w:r>
        <w:rPr>
          <w:rFonts w:ascii="Calibri" w:hAnsi="Calibri"/>
          <w:b/>
          <w:sz w:val="22"/>
          <w:szCs w:val="22"/>
        </w:rPr>
        <w:t>7</w:t>
      </w:r>
      <w:r w:rsidR="00C93F5F">
        <w:rPr>
          <w:rFonts w:ascii="Calibri" w:hAnsi="Calibri"/>
          <w:b/>
          <w:sz w:val="22"/>
          <w:szCs w:val="22"/>
        </w:rPr>
        <w:t>.</w:t>
      </w:r>
      <w:r w:rsidR="00C93F5F" w:rsidRPr="002D07E2">
        <w:rPr>
          <w:rFonts w:ascii="Calibri" w:hAnsi="Calibri"/>
          <w:b/>
          <w:sz w:val="22"/>
          <w:szCs w:val="22"/>
        </w:rPr>
        <w:t>Flow Country Rivers Trust</w:t>
      </w:r>
    </w:p>
    <w:p w14:paraId="1ADB8B7E" w14:textId="1963DD6E" w:rsidR="00D30994" w:rsidRPr="005C2C1D" w:rsidRDefault="00770DB4" w:rsidP="005C2C1D">
      <w:pPr>
        <w:spacing w:after="160" w:line="278" w:lineRule="auto"/>
        <w:rPr>
          <w:b/>
          <w:bCs/>
          <w:i/>
          <w:iCs/>
          <w:sz w:val="22"/>
          <w:szCs w:val="22"/>
          <w:lang w:val="en-US"/>
        </w:rPr>
      </w:pPr>
      <w:r>
        <w:rPr>
          <w:rFonts w:ascii="Calibri" w:hAnsi="Calibri" w:cs="Calibri"/>
        </w:rPr>
        <w:t xml:space="preserve">Nothing to report </w:t>
      </w:r>
    </w:p>
    <w:p w14:paraId="375161F1" w14:textId="77777777" w:rsidR="007B3417" w:rsidRPr="00D30994" w:rsidRDefault="007B3417" w:rsidP="00164E92">
      <w:pPr>
        <w:rPr>
          <w:rFonts w:ascii="Calibri" w:hAnsi="Calibri"/>
          <w:bCs/>
          <w:sz w:val="22"/>
          <w:szCs w:val="22"/>
        </w:rPr>
      </w:pPr>
    </w:p>
    <w:p w14:paraId="304FF997" w14:textId="612B05CF" w:rsidR="00C93F5F" w:rsidRDefault="0035763B" w:rsidP="00C93F5F">
      <w:pPr>
        <w:rPr>
          <w:rFonts w:ascii="Calibri" w:hAnsi="Calibri"/>
          <w:b/>
          <w:bCs/>
          <w:sz w:val="22"/>
          <w:szCs w:val="22"/>
        </w:rPr>
      </w:pPr>
      <w:r>
        <w:rPr>
          <w:rFonts w:ascii="Calibri" w:hAnsi="Calibri"/>
          <w:b/>
          <w:bCs/>
          <w:sz w:val="22"/>
          <w:szCs w:val="22"/>
        </w:rPr>
        <w:t>8</w:t>
      </w:r>
      <w:r w:rsidR="00C93F5F" w:rsidRPr="002D07E2">
        <w:rPr>
          <w:rFonts w:ascii="Calibri" w:hAnsi="Calibri"/>
          <w:b/>
          <w:bCs/>
          <w:sz w:val="22"/>
          <w:szCs w:val="22"/>
        </w:rPr>
        <w:t>.</w:t>
      </w:r>
      <w:r w:rsidR="00C93F5F">
        <w:rPr>
          <w:rFonts w:ascii="Calibri" w:hAnsi="Calibri"/>
          <w:b/>
          <w:bCs/>
          <w:sz w:val="22"/>
          <w:szCs w:val="22"/>
        </w:rPr>
        <w:t>Bailiff’s Report</w:t>
      </w:r>
    </w:p>
    <w:p w14:paraId="78BFB605" w14:textId="61C76A39" w:rsidR="00C93F5F" w:rsidRPr="00A0493A" w:rsidRDefault="00A0493A" w:rsidP="00C93F5F">
      <w:pPr>
        <w:rPr>
          <w:rFonts w:ascii="Calibri" w:hAnsi="Calibri"/>
          <w:sz w:val="22"/>
          <w:szCs w:val="22"/>
        </w:rPr>
      </w:pPr>
      <w:r w:rsidRPr="00A0493A">
        <w:rPr>
          <w:rFonts w:ascii="Calibri" w:hAnsi="Calibri"/>
          <w:sz w:val="22"/>
          <w:szCs w:val="22"/>
        </w:rPr>
        <w:t xml:space="preserve">The Bailiff </w:t>
      </w:r>
      <w:r w:rsidR="00CB7EC0">
        <w:rPr>
          <w:rFonts w:ascii="Calibri" w:hAnsi="Calibri"/>
          <w:sz w:val="22"/>
          <w:szCs w:val="22"/>
        </w:rPr>
        <w:t>reported that things had been quiet</w:t>
      </w:r>
      <w:r w:rsidR="00770DB4">
        <w:rPr>
          <w:rFonts w:ascii="Calibri" w:hAnsi="Calibri"/>
          <w:sz w:val="22"/>
          <w:szCs w:val="22"/>
        </w:rPr>
        <w:t xml:space="preserve"> with presence being maintained. </w:t>
      </w:r>
    </w:p>
    <w:p w14:paraId="6DB6D0E7" w14:textId="77777777" w:rsidR="00C93F5F" w:rsidRDefault="00C93F5F" w:rsidP="00C93F5F">
      <w:pPr>
        <w:rPr>
          <w:rFonts w:ascii="Calibri" w:hAnsi="Calibri"/>
          <w:b/>
          <w:bCs/>
          <w:sz w:val="22"/>
          <w:szCs w:val="22"/>
        </w:rPr>
      </w:pPr>
    </w:p>
    <w:p w14:paraId="19792E1F" w14:textId="03A026CE" w:rsidR="00C93F5F" w:rsidRDefault="0035763B" w:rsidP="00C93F5F">
      <w:pPr>
        <w:rPr>
          <w:rFonts w:ascii="Calibri" w:hAnsi="Calibri"/>
          <w:b/>
          <w:bCs/>
          <w:sz w:val="22"/>
          <w:szCs w:val="22"/>
        </w:rPr>
      </w:pPr>
      <w:r>
        <w:rPr>
          <w:rFonts w:ascii="Calibri" w:hAnsi="Calibri"/>
          <w:b/>
          <w:bCs/>
          <w:sz w:val="22"/>
          <w:szCs w:val="22"/>
        </w:rPr>
        <w:t>9</w:t>
      </w:r>
      <w:r w:rsidR="00282E53">
        <w:rPr>
          <w:rFonts w:ascii="Calibri" w:hAnsi="Calibri"/>
          <w:b/>
          <w:bCs/>
          <w:sz w:val="22"/>
          <w:szCs w:val="22"/>
        </w:rPr>
        <w:t>.</w:t>
      </w:r>
      <w:r w:rsidR="00C93F5F" w:rsidRPr="002D07E2">
        <w:rPr>
          <w:rFonts w:ascii="Calibri" w:hAnsi="Calibri"/>
          <w:b/>
          <w:bCs/>
          <w:sz w:val="22"/>
          <w:szCs w:val="22"/>
        </w:rPr>
        <w:t>Any other business</w:t>
      </w:r>
      <w:r w:rsidR="00C93F5F">
        <w:rPr>
          <w:rFonts w:ascii="Calibri" w:hAnsi="Calibri"/>
          <w:b/>
          <w:bCs/>
          <w:sz w:val="22"/>
          <w:szCs w:val="22"/>
        </w:rPr>
        <w:t xml:space="preserve"> </w:t>
      </w:r>
    </w:p>
    <w:p w14:paraId="46BD6040" w14:textId="0D8C3EB3" w:rsidR="00275AA0" w:rsidRPr="00275AA0" w:rsidRDefault="00275AA0" w:rsidP="00C93F5F">
      <w:pPr>
        <w:rPr>
          <w:rFonts w:ascii="Calibri" w:hAnsi="Calibri"/>
          <w:sz w:val="22"/>
          <w:szCs w:val="22"/>
        </w:rPr>
      </w:pPr>
      <w:r>
        <w:rPr>
          <w:rFonts w:ascii="Calibri" w:hAnsi="Calibri"/>
          <w:b/>
          <w:bCs/>
          <w:sz w:val="22"/>
          <w:szCs w:val="22"/>
        </w:rPr>
        <w:t xml:space="preserve"> </w:t>
      </w:r>
      <w:r w:rsidRPr="00275AA0">
        <w:rPr>
          <w:rFonts w:ascii="Calibri" w:hAnsi="Calibri"/>
          <w:sz w:val="22"/>
          <w:szCs w:val="22"/>
        </w:rPr>
        <w:t>Nothing to note</w:t>
      </w:r>
      <w:r w:rsidR="00A17312">
        <w:rPr>
          <w:rFonts w:ascii="Calibri" w:hAnsi="Calibri"/>
          <w:sz w:val="22"/>
          <w:szCs w:val="22"/>
        </w:rPr>
        <w:t>.</w:t>
      </w:r>
      <w:r w:rsidRPr="00275AA0">
        <w:rPr>
          <w:rFonts w:ascii="Calibri" w:hAnsi="Calibri"/>
          <w:sz w:val="22"/>
          <w:szCs w:val="22"/>
        </w:rPr>
        <w:t xml:space="preserve"> </w:t>
      </w:r>
    </w:p>
    <w:p w14:paraId="0BCEC725" w14:textId="77777777" w:rsidR="00275AA0" w:rsidRPr="000403CA" w:rsidRDefault="00275AA0" w:rsidP="00C93F5F">
      <w:pPr>
        <w:rPr>
          <w:rFonts w:ascii="Calibri" w:hAnsi="Calibri"/>
          <w:b/>
          <w:bCs/>
          <w:sz w:val="22"/>
          <w:szCs w:val="22"/>
        </w:rPr>
      </w:pPr>
    </w:p>
    <w:p w14:paraId="6766C418" w14:textId="07916804" w:rsidR="00C93F5F" w:rsidRDefault="0035763B" w:rsidP="00C93F5F">
      <w:pPr>
        <w:rPr>
          <w:rFonts w:ascii="Calibri" w:hAnsi="Calibri"/>
          <w:b/>
          <w:sz w:val="22"/>
          <w:szCs w:val="22"/>
        </w:rPr>
      </w:pPr>
      <w:r>
        <w:rPr>
          <w:rFonts w:ascii="Calibri" w:hAnsi="Calibri"/>
          <w:b/>
          <w:sz w:val="22"/>
          <w:szCs w:val="22"/>
        </w:rPr>
        <w:t>10</w:t>
      </w:r>
      <w:r w:rsidR="00C93F5F" w:rsidRPr="002D07E2">
        <w:rPr>
          <w:rFonts w:ascii="Calibri" w:hAnsi="Calibri"/>
          <w:b/>
          <w:sz w:val="22"/>
          <w:szCs w:val="22"/>
        </w:rPr>
        <w:t>.Meeting dates</w:t>
      </w:r>
    </w:p>
    <w:p w14:paraId="6C7DBF35" w14:textId="77777777" w:rsidR="00C93F5F" w:rsidRPr="00C24B38" w:rsidRDefault="00C93F5F" w:rsidP="00C93F5F">
      <w:pPr>
        <w:rPr>
          <w:rFonts w:ascii="Calibri" w:hAnsi="Calibri"/>
          <w:b/>
          <w:sz w:val="8"/>
          <w:szCs w:val="8"/>
        </w:rPr>
      </w:pPr>
    </w:p>
    <w:p w14:paraId="47949CB1" w14:textId="164FD43E" w:rsidR="00C63619" w:rsidRPr="00C255B8" w:rsidRDefault="00C93F5F" w:rsidP="00C255B8">
      <w:pPr>
        <w:rPr>
          <w:rFonts w:ascii="Calibri" w:hAnsi="Calibri"/>
          <w:sz w:val="22"/>
          <w:szCs w:val="22"/>
        </w:rPr>
      </w:pPr>
      <w:r>
        <w:rPr>
          <w:rFonts w:ascii="Calibri" w:hAnsi="Calibri"/>
          <w:sz w:val="22"/>
          <w:szCs w:val="22"/>
        </w:rPr>
        <w:t>The next meeting</w:t>
      </w:r>
      <w:r w:rsidR="00961FEC">
        <w:rPr>
          <w:rFonts w:ascii="Calibri" w:hAnsi="Calibri"/>
          <w:sz w:val="22"/>
          <w:szCs w:val="22"/>
        </w:rPr>
        <w:t>s</w:t>
      </w:r>
      <w:r>
        <w:rPr>
          <w:rFonts w:ascii="Calibri" w:hAnsi="Calibri"/>
          <w:sz w:val="22"/>
          <w:szCs w:val="22"/>
        </w:rPr>
        <w:t xml:space="preserve"> of the board will take place as stated below</w:t>
      </w:r>
      <w:r w:rsidR="00961FEC">
        <w:rPr>
          <w:rFonts w:ascii="Calibri" w:hAnsi="Calibri"/>
          <w:sz w:val="22"/>
          <w:szCs w:val="22"/>
        </w:rPr>
        <w:t>;</w:t>
      </w:r>
    </w:p>
    <w:p w14:paraId="2A627E8A" w14:textId="77777777" w:rsidR="00770DB4" w:rsidRPr="00407861" w:rsidRDefault="0069757B" w:rsidP="00770DB4">
      <w:pPr>
        <w:pStyle w:val="BodyText"/>
        <w:tabs>
          <w:tab w:val="left" w:pos="720"/>
        </w:tabs>
        <w:rPr>
          <w:rFonts w:ascii="Calibri" w:hAnsi="Calibri"/>
          <w:sz w:val="22"/>
          <w:szCs w:val="22"/>
        </w:rPr>
      </w:pPr>
      <w:r>
        <w:rPr>
          <w:rFonts w:ascii="Calibri" w:hAnsi="Calibri"/>
          <w:sz w:val="22"/>
          <w:szCs w:val="22"/>
        </w:rPr>
        <w:t xml:space="preserve"> </w:t>
      </w:r>
      <w:r w:rsidR="00770DB4" w:rsidRPr="00407861">
        <w:rPr>
          <w:rFonts w:ascii="Calibri" w:hAnsi="Calibri"/>
          <w:sz w:val="22"/>
          <w:szCs w:val="22"/>
        </w:rPr>
        <w:t>Friday 6</w:t>
      </w:r>
      <w:r w:rsidR="00770DB4" w:rsidRPr="00407861">
        <w:rPr>
          <w:rFonts w:ascii="Calibri" w:hAnsi="Calibri"/>
          <w:sz w:val="22"/>
          <w:szCs w:val="22"/>
          <w:vertAlign w:val="superscript"/>
        </w:rPr>
        <w:t>th</w:t>
      </w:r>
      <w:r w:rsidR="00770DB4" w:rsidRPr="00407861">
        <w:rPr>
          <w:rFonts w:ascii="Calibri" w:hAnsi="Calibri"/>
          <w:sz w:val="22"/>
          <w:szCs w:val="22"/>
        </w:rPr>
        <w:t xml:space="preserve"> June 2025 in The </w:t>
      </w:r>
      <w:proofErr w:type="spellStart"/>
      <w:r w:rsidR="00770DB4" w:rsidRPr="00407861">
        <w:rPr>
          <w:rFonts w:ascii="Calibri" w:hAnsi="Calibri"/>
          <w:sz w:val="22"/>
          <w:szCs w:val="22"/>
        </w:rPr>
        <w:t>Ulbster</w:t>
      </w:r>
      <w:proofErr w:type="spellEnd"/>
      <w:r w:rsidR="00770DB4" w:rsidRPr="00407861">
        <w:rPr>
          <w:rFonts w:ascii="Calibri" w:hAnsi="Calibri"/>
          <w:sz w:val="22"/>
          <w:szCs w:val="22"/>
        </w:rPr>
        <w:t xml:space="preserve"> at 2pm (proprietors)</w:t>
      </w:r>
    </w:p>
    <w:p w14:paraId="1F9D3968" w14:textId="77777777" w:rsidR="00770DB4" w:rsidRPr="00407861" w:rsidRDefault="00770DB4" w:rsidP="00770DB4">
      <w:pPr>
        <w:pStyle w:val="BodyText"/>
        <w:tabs>
          <w:tab w:val="left" w:pos="720"/>
        </w:tabs>
        <w:rPr>
          <w:rFonts w:ascii="Calibri" w:hAnsi="Calibri"/>
          <w:sz w:val="22"/>
          <w:szCs w:val="22"/>
        </w:rPr>
      </w:pPr>
      <w:r w:rsidRPr="00407861">
        <w:rPr>
          <w:rFonts w:ascii="Calibri" w:hAnsi="Calibri"/>
          <w:sz w:val="22"/>
          <w:szCs w:val="22"/>
        </w:rPr>
        <w:t>Wednesday 13</w:t>
      </w:r>
      <w:r w:rsidRPr="00407861">
        <w:rPr>
          <w:rFonts w:ascii="Calibri" w:hAnsi="Calibri"/>
          <w:sz w:val="22"/>
          <w:szCs w:val="22"/>
          <w:vertAlign w:val="superscript"/>
        </w:rPr>
        <w:t>th</w:t>
      </w:r>
      <w:r w:rsidRPr="00407861">
        <w:rPr>
          <w:rFonts w:ascii="Calibri" w:hAnsi="Calibri"/>
          <w:sz w:val="22"/>
          <w:szCs w:val="22"/>
        </w:rPr>
        <w:t xml:space="preserve"> August 2025 in The </w:t>
      </w:r>
      <w:proofErr w:type="spellStart"/>
      <w:r w:rsidRPr="00407861">
        <w:rPr>
          <w:rFonts w:ascii="Calibri" w:hAnsi="Calibri"/>
          <w:sz w:val="22"/>
          <w:szCs w:val="22"/>
        </w:rPr>
        <w:t>Ulbster</w:t>
      </w:r>
      <w:proofErr w:type="spellEnd"/>
      <w:r w:rsidRPr="00407861">
        <w:rPr>
          <w:rFonts w:ascii="Calibri" w:hAnsi="Calibri"/>
          <w:sz w:val="22"/>
          <w:szCs w:val="22"/>
        </w:rPr>
        <w:t xml:space="preserve"> at 2pm (public)</w:t>
      </w:r>
    </w:p>
    <w:p w14:paraId="6DB00EA0" w14:textId="77777777" w:rsidR="00770DB4" w:rsidRDefault="00770DB4" w:rsidP="00770DB4">
      <w:pPr>
        <w:pStyle w:val="BodyText"/>
        <w:tabs>
          <w:tab w:val="left" w:pos="720"/>
        </w:tabs>
        <w:rPr>
          <w:rFonts w:ascii="Calibri" w:hAnsi="Calibri"/>
          <w:sz w:val="22"/>
          <w:szCs w:val="22"/>
        </w:rPr>
      </w:pPr>
      <w:r w:rsidRPr="00407861">
        <w:rPr>
          <w:rFonts w:ascii="Calibri" w:hAnsi="Calibri"/>
          <w:sz w:val="22"/>
          <w:szCs w:val="22"/>
        </w:rPr>
        <w:t>Friday 21</w:t>
      </w:r>
      <w:r w:rsidRPr="00407861">
        <w:rPr>
          <w:rFonts w:ascii="Calibri" w:hAnsi="Calibri"/>
          <w:sz w:val="22"/>
          <w:szCs w:val="22"/>
          <w:vertAlign w:val="superscript"/>
        </w:rPr>
        <w:t>st</w:t>
      </w:r>
      <w:r w:rsidRPr="00407861">
        <w:rPr>
          <w:rFonts w:ascii="Calibri" w:hAnsi="Calibri"/>
          <w:sz w:val="22"/>
          <w:szCs w:val="22"/>
        </w:rPr>
        <w:t xml:space="preserve"> November 2025 via zoom</w:t>
      </w:r>
      <w:r>
        <w:rPr>
          <w:rFonts w:ascii="Calibri" w:hAnsi="Calibri"/>
          <w:sz w:val="22"/>
          <w:szCs w:val="22"/>
        </w:rPr>
        <w:t xml:space="preserve"> </w:t>
      </w:r>
    </w:p>
    <w:p w14:paraId="63EF5219" w14:textId="162E0F65" w:rsidR="00B73AA7" w:rsidRDefault="00B73AA7" w:rsidP="00770DB4">
      <w:pPr>
        <w:pStyle w:val="BodyText"/>
        <w:tabs>
          <w:tab w:val="left" w:pos="720"/>
        </w:tabs>
        <w:rPr>
          <w:rFonts w:ascii="Calibri" w:hAnsi="Calibri"/>
          <w:sz w:val="22"/>
          <w:szCs w:val="22"/>
        </w:rPr>
      </w:pPr>
    </w:p>
    <w:p w14:paraId="2B4C053F" w14:textId="0FD370D2" w:rsidR="00C63619" w:rsidRPr="00C63619" w:rsidRDefault="00C63619" w:rsidP="00C63619">
      <w:pPr>
        <w:jc w:val="both"/>
        <w:rPr>
          <w:rFonts w:ascii="Calibri" w:hAnsi="Calibri" w:cs="Calibri"/>
        </w:rPr>
      </w:pPr>
    </w:p>
    <w:p w14:paraId="615D4A73" w14:textId="77777777" w:rsidR="00961FEC" w:rsidRDefault="00961FEC" w:rsidP="00961FEC">
      <w:pPr>
        <w:rPr>
          <w:rFonts w:ascii="Calibri" w:hAnsi="Calibri"/>
          <w:sz w:val="22"/>
          <w:szCs w:val="22"/>
        </w:rPr>
      </w:pPr>
    </w:p>
    <w:p w14:paraId="79F0923F" w14:textId="77777777" w:rsidR="00961FEC" w:rsidRDefault="00961FEC" w:rsidP="00961FEC">
      <w:pPr>
        <w:rPr>
          <w:rFonts w:ascii="Calibri" w:hAnsi="Calibri" w:cs="Calibri"/>
        </w:rPr>
      </w:pPr>
    </w:p>
    <w:p w14:paraId="4E11D35D" w14:textId="77777777" w:rsidR="00282E53" w:rsidRDefault="00282E53" w:rsidP="00C93F5F">
      <w:pPr>
        <w:pStyle w:val="BodyText"/>
        <w:tabs>
          <w:tab w:val="clear" w:pos="6300"/>
        </w:tabs>
        <w:rPr>
          <w:rFonts w:ascii="Calibri" w:hAnsi="Calibri" w:cs="Calibri"/>
        </w:rPr>
      </w:pPr>
    </w:p>
    <w:p w14:paraId="4815F6CD" w14:textId="77777777" w:rsidR="00C93F5F" w:rsidRPr="00D00EFE" w:rsidRDefault="00C93F5F" w:rsidP="00D00EFE">
      <w:pPr>
        <w:pStyle w:val="ListParagraph"/>
        <w:ind w:left="0"/>
        <w:rPr>
          <w:rFonts w:cs="Calibri"/>
        </w:rPr>
      </w:pPr>
    </w:p>
    <w:p w14:paraId="1E562171" w14:textId="77777777" w:rsidR="00D00EFE" w:rsidRPr="00D00EFE" w:rsidRDefault="00D00EFE">
      <w:pPr>
        <w:rPr>
          <w:rFonts w:ascii="Calibri" w:hAnsi="Calibri" w:cs="Calibri"/>
          <w:sz w:val="22"/>
          <w:szCs w:val="22"/>
        </w:rPr>
      </w:pPr>
    </w:p>
    <w:sectPr w:rsidR="00D00EFE" w:rsidRPr="00D00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F559E"/>
    <w:multiLevelType w:val="hybridMultilevel"/>
    <w:tmpl w:val="1A6857FE"/>
    <w:lvl w:ilvl="0" w:tplc="0AEC67D8">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97121"/>
    <w:multiLevelType w:val="hybridMultilevel"/>
    <w:tmpl w:val="FC364CA0"/>
    <w:lvl w:ilvl="0" w:tplc="2C66B580">
      <w:start w:val="1"/>
      <w:numFmt w:val="lowerLetter"/>
      <w:lvlText w:val="%1."/>
      <w:lvlJc w:val="left"/>
      <w:pPr>
        <w:ind w:left="900" w:hanging="360"/>
      </w:pPr>
      <w:rPr>
        <w:rFonts w:ascii="Calibri" w:eastAsia="Times New Roman" w:hAnsi="Calibri" w:cs="Arial"/>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3CA83ADF"/>
    <w:multiLevelType w:val="hybridMultilevel"/>
    <w:tmpl w:val="C63A1894"/>
    <w:lvl w:ilvl="0" w:tplc="08090017">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4BD911CD"/>
    <w:multiLevelType w:val="hybridMultilevel"/>
    <w:tmpl w:val="1196039C"/>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3A49B2"/>
    <w:multiLevelType w:val="hybridMultilevel"/>
    <w:tmpl w:val="4614F084"/>
    <w:lvl w:ilvl="0" w:tplc="08090015">
      <w:start w:val="1"/>
      <w:numFmt w:val="upp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5E5C301D"/>
    <w:multiLevelType w:val="hybridMultilevel"/>
    <w:tmpl w:val="3BFE08FE"/>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D171A"/>
    <w:multiLevelType w:val="hybridMultilevel"/>
    <w:tmpl w:val="C5E68248"/>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D35E2"/>
    <w:multiLevelType w:val="hybridMultilevel"/>
    <w:tmpl w:val="EEACEA86"/>
    <w:lvl w:ilvl="0" w:tplc="BA22609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AD622C"/>
    <w:multiLevelType w:val="hybridMultilevel"/>
    <w:tmpl w:val="411A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4941CE"/>
    <w:multiLevelType w:val="hybridMultilevel"/>
    <w:tmpl w:val="ACB08A5C"/>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647EEF"/>
    <w:multiLevelType w:val="hybridMultilevel"/>
    <w:tmpl w:val="C66CAE3A"/>
    <w:lvl w:ilvl="0" w:tplc="38BC0D56">
      <w:start w:val="1"/>
      <w:numFmt w:val="decimal"/>
      <w:lvlText w:val="%1."/>
      <w:lvlJc w:val="left"/>
      <w:pPr>
        <w:ind w:left="207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99F266A"/>
    <w:multiLevelType w:val="hybridMultilevel"/>
    <w:tmpl w:val="83942E9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6483327">
    <w:abstractNumId w:val="1"/>
  </w:num>
  <w:num w:numId="2" w16cid:durableId="2139302084">
    <w:abstractNumId w:val="4"/>
  </w:num>
  <w:num w:numId="3" w16cid:durableId="1077360546">
    <w:abstractNumId w:val="2"/>
  </w:num>
  <w:num w:numId="4" w16cid:durableId="1651901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5534545">
    <w:abstractNumId w:val="11"/>
  </w:num>
  <w:num w:numId="6" w16cid:durableId="1883054897">
    <w:abstractNumId w:val="0"/>
  </w:num>
  <w:num w:numId="7" w16cid:durableId="1501921181">
    <w:abstractNumId w:val="3"/>
  </w:num>
  <w:num w:numId="8" w16cid:durableId="626814048">
    <w:abstractNumId w:val="6"/>
  </w:num>
  <w:num w:numId="9" w16cid:durableId="973632813">
    <w:abstractNumId w:val="5"/>
  </w:num>
  <w:num w:numId="10" w16cid:durableId="469059006">
    <w:abstractNumId w:val="7"/>
  </w:num>
  <w:num w:numId="11" w16cid:durableId="901713432">
    <w:abstractNumId w:val="9"/>
  </w:num>
  <w:num w:numId="12" w16cid:durableId="1201238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FE"/>
    <w:rsid w:val="0007205E"/>
    <w:rsid w:val="000C3766"/>
    <w:rsid w:val="00113D3C"/>
    <w:rsid w:val="00146642"/>
    <w:rsid w:val="001620EF"/>
    <w:rsid w:val="00164E92"/>
    <w:rsid w:val="00176372"/>
    <w:rsid w:val="0018146C"/>
    <w:rsid w:val="001C664B"/>
    <w:rsid w:val="00206330"/>
    <w:rsid w:val="0025581D"/>
    <w:rsid w:val="00275AA0"/>
    <w:rsid w:val="00280CED"/>
    <w:rsid w:val="00282E53"/>
    <w:rsid w:val="002D0667"/>
    <w:rsid w:val="0034328E"/>
    <w:rsid w:val="0035763B"/>
    <w:rsid w:val="003666A4"/>
    <w:rsid w:val="00366E2A"/>
    <w:rsid w:val="003B62BB"/>
    <w:rsid w:val="003D5383"/>
    <w:rsid w:val="004013DA"/>
    <w:rsid w:val="00410FA0"/>
    <w:rsid w:val="004418A8"/>
    <w:rsid w:val="004A057A"/>
    <w:rsid w:val="004A6643"/>
    <w:rsid w:val="00535C7F"/>
    <w:rsid w:val="00561604"/>
    <w:rsid w:val="00571D2E"/>
    <w:rsid w:val="005770AA"/>
    <w:rsid w:val="005C2C1D"/>
    <w:rsid w:val="006066AA"/>
    <w:rsid w:val="00621DAF"/>
    <w:rsid w:val="00644451"/>
    <w:rsid w:val="00696F1C"/>
    <w:rsid w:val="0069757B"/>
    <w:rsid w:val="006C1E5D"/>
    <w:rsid w:val="006D6639"/>
    <w:rsid w:val="00730B6C"/>
    <w:rsid w:val="0075254E"/>
    <w:rsid w:val="007579ED"/>
    <w:rsid w:val="00770DB4"/>
    <w:rsid w:val="00776256"/>
    <w:rsid w:val="007A714D"/>
    <w:rsid w:val="007B3417"/>
    <w:rsid w:val="008166BF"/>
    <w:rsid w:val="00826444"/>
    <w:rsid w:val="00842088"/>
    <w:rsid w:val="00882DE4"/>
    <w:rsid w:val="00927D40"/>
    <w:rsid w:val="00944C28"/>
    <w:rsid w:val="009474FB"/>
    <w:rsid w:val="00947BD1"/>
    <w:rsid w:val="00961FEC"/>
    <w:rsid w:val="00987707"/>
    <w:rsid w:val="009C53AC"/>
    <w:rsid w:val="009F12EB"/>
    <w:rsid w:val="00A0493A"/>
    <w:rsid w:val="00A0577B"/>
    <w:rsid w:val="00A17312"/>
    <w:rsid w:val="00A342E5"/>
    <w:rsid w:val="00A758E8"/>
    <w:rsid w:val="00AA7D75"/>
    <w:rsid w:val="00AB2B72"/>
    <w:rsid w:val="00AD4BB0"/>
    <w:rsid w:val="00B0687D"/>
    <w:rsid w:val="00B42069"/>
    <w:rsid w:val="00B73AA7"/>
    <w:rsid w:val="00BA3272"/>
    <w:rsid w:val="00C255B8"/>
    <w:rsid w:val="00C63619"/>
    <w:rsid w:val="00C81DD8"/>
    <w:rsid w:val="00C835A4"/>
    <w:rsid w:val="00C93F5F"/>
    <w:rsid w:val="00CB7EC0"/>
    <w:rsid w:val="00CD293D"/>
    <w:rsid w:val="00CD79DA"/>
    <w:rsid w:val="00CE2DE5"/>
    <w:rsid w:val="00CF6BF1"/>
    <w:rsid w:val="00D00EFE"/>
    <w:rsid w:val="00D16F44"/>
    <w:rsid w:val="00D30994"/>
    <w:rsid w:val="00D63B06"/>
    <w:rsid w:val="00D84800"/>
    <w:rsid w:val="00D90087"/>
    <w:rsid w:val="00DC1154"/>
    <w:rsid w:val="00E04997"/>
    <w:rsid w:val="00EB408B"/>
    <w:rsid w:val="00F012E2"/>
    <w:rsid w:val="00F7569A"/>
    <w:rsid w:val="00FC3817"/>
    <w:rsid w:val="00FD1770"/>
    <w:rsid w:val="00FE53DD"/>
    <w:rsid w:val="00FE627A"/>
    <w:rsid w:val="00FE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3DD0"/>
  <w15:chartTrackingRefBased/>
  <w15:docId w15:val="{EC1815E8-123C-44AB-8A5D-F28DBA67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2DE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4E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00EFE"/>
    <w:pPr>
      <w:tabs>
        <w:tab w:val="left" w:pos="6300"/>
      </w:tabs>
      <w:jc w:val="both"/>
    </w:pPr>
    <w:rPr>
      <w:rFonts w:ascii="Arial" w:hAnsi="Arial" w:cs="Arial"/>
    </w:rPr>
  </w:style>
  <w:style w:type="character" w:customStyle="1" w:styleId="BodyTextChar">
    <w:name w:val="Body Text Char"/>
    <w:basedOn w:val="DefaultParagraphFont"/>
    <w:link w:val="BodyText"/>
    <w:semiHidden/>
    <w:rsid w:val="00D00EFE"/>
    <w:rPr>
      <w:rFonts w:ascii="Arial" w:eastAsia="Times New Roman" w:hAnsi="Arial" w:cs="Arial"/>
      <w:sz w:val="24"/>
      <w:szCs w:val="24"/>
    </w:rPr>
  </w:style>
  <w:style w:type="paragraph" w:styleId="ListParagraph">
    <w:name w:val="List Paragraph"/>
    <w:basedOn w:val="Normal"/>
    <w:uiPriority w:val="34"/>
    <w:qFormat/>
    <w:rsid w:val="00D00EFE"/>
    <w:pPr>
      <w:ind w:left="720"/>
      <w:contextualSpacing/>
    </w:pPr>
    <w:rPr>
      <w:rFonts w:ascii="Calibri" w:eastAsia="Calibri" w:hAnsi="Calibri"/>
      <w:sz w:val="22"/>
      <w:szCs w:val="22"/>
    </w:rPr>
  </w:style>
  <w:style w:type="character" w:styleId="Hyperlink">
    <w:name w:val="Hyperlink"/>
    <w:uiPriority w:val="99"/>
    <w:unhideWhenUsed/>
    <w:rsid w:val="00C93F5F"/>
    <w:rPr>
      <w:color w:val="0000FF"/>
      <w:u w:val="single"/>
    </w:rPr>
  </w:style>
  <w:style w:type="character" w:customStyle="1" w:styleId="Heading2Char">
    <w:name w:val="Heading 2 Char"/>
    <w:basedOn w:val="DefaultParagraphFont"/>
    <w:link w:val="Heading2"/>
    <w:uiPriority w:val="9"/>
    <w:semiHidden/>
    <w:rsid w:val="00164E9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82D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8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9147">
      <w:bodyDiv w:val="1"/>
      <w:marLeft w:val="0"/>
      <w:marRight w:val="0"/>
      <w:marTop w:val="0"/>
      <w:marBottom w:val="0"/>
      <w:divBdr>
        <w:top w:val="none" w:sz="0" w:space="0" w:color="auto"/>
        <w:left w:val="none" w:sz="0" w:space="0" w:color="auto"/>
        <w:bottom w:val="none" w:sz="0" w:space="0" w:color="auto"/>
        <w:right w:val="none" w:sz="0" w:space="0" w:color="auto"/>
      </w:divBdr>
    </w:div>
    <w:div w:id="752897239">
      <w:bodyDiv w:val="1"/>
      <w:marLeft w:val="0"/>
      <w:marRight w:val="0"/>
      <w:marTop w:val="0"/>
      <w:marBottom w:val="0"/>
      <w:divBdr>
        <w:top w:val="none" w:sz="0" w:space="0" w:color="auto"/>
        <w:left w:val="none" w:sz="0" w:space="0" w:color="auto"/>
        <w:bottom w:val="none" w:sz="0" w:space="0" w:color="auto"/>
        <w:right w:val="none" w:sz="0" w:space="0" w:color="auto"/>
      </w:divBdr>
    </w:div>
    <w:div w:id="1170755415">
      <w:bodyDiv w:val="1"/>
      <w:marLeft w:val="0"/>
      <w:marRight w:val="0"/>
      <w:marTop w:val="0"/>
      <w:marBottom w:val="0"/>
      <w:divBdr>
        <w:top w:val="none" w:sz="0" w:space="0" w:color="auto"/>
        <w:left w:val="none" w:sz="0" w:space="0" w:color="auto"/>
        <w:bottom w:val="none" w:sz="0" w:space="0" w:color="auto"/>
        <w:right w:val="none" w:sz="0" w:space="0" w:color="auto"/>
      </w:divBdr>
    </w:div>
    <w:div w:id="1410075542">
      <w:bodyDiv w:val="1"/>
      <w:marLeft w:val="0"/>
      <w:marRight w:val="0"/>
      <w:marTop w:val="0"/>
      <w:marBottom w:val="0"/>
      <w:divBdr>
        <w:top w:val="none" w:sz="0" w:space="0" w:color="auto"/>
        <w:left w:val="none" w:sz="0" w:space="0" w:color="auto"/>
        <w:bottom w:val="none" w:sz="0" w:space="0" w:color="auto"/>
        <w:right w:val="none" w:sz="0" w:space="0" w:color="auto"/>
      </w:divBdr>
    </w:div>
    <w:div w:id="1561549409">
      <w:bodyDiv w:val="1"/>
      <w:marLeft w:val="0"/>
      <w:marRight w:val="0"/>
      <w:marTop w:val="0"/>
      <w:marBottom w:val="0"/>
      <w:divBdr>
        <w:top w:val="none" w:sz="0" w:space="0" w:color="auto"/>
        <w:left w:val="none" w:sz="0" w:space="0" w:color="auto"/>
        <w:bottom w:val="none" w:sz="0" w:space="0" w:color="auto"/>
        <w:right w:val="none" w:sz="0" w:space="0" w:color="auto"/>
      </w:divBdr>
    </w:div>
    <w:div w:id="15630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WdWEIk0YtI&amp;list=PLTVd_Cz6dRYbP_94koQIEP3A8zbwQAFXp&amp;index=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blackwood</dc:creator>
  <cp:keywords/>
  <dc:description/>
  <cp:lastModifiedBy>Meghan Blackwood</cp:lastModifiedBy>
  <cp:revision>29</cp:revision>
  <dcterms:created xsi:type="dcterms:W3CDTF">2023-03-10T07:40:00Z</dcterms:created>
  <dcterms:modified xsi:type="dcterms:W3CDTF">2025-04-14T15:56:00Z</dcterms:modified>
</cp:coreProperties>
</file>